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D7D3B8" w14:textId="48DF2A46" w:rsidR="005C4134" w:rsidRDefault="003A52DC">
      <w:pPr>
        <w:rPr>
          <w:rFonts w:eastAsia="MS Gothic" w:cstheme="minorHAnsi"/>
          <w:sz w:val="72"/>
          <w:szCs w:val="72"/>
        </w:rPr>
      </w:pPr>
      <w:permStart w:id="1578180034" w:edGrp="everyone"/>
      <w:r>
        <w:rPr>
          <w:b/>
          <w:bCs/>
          <w:noProof/>
          <w:sz w:val="32"/>
        </w:rPr>
        <w:drawing>
          <wp:anchor distT="0" distB="0" distL="114300" distR="114300" simplePos="0" relativeHeight="251658243" behindDoc="1" locked="0" layoutInCell="1" allowOverlap="1" wp14:anchorId="02680E38" wp14:editId="40D04784">
            <wp:simplePos x="0" y="0"/>
            <wp:positionH relativeFrom="column">
              <wp:posOffset>-1237094</wp:posOffset>
            </wp:positionH>
            <wp:positionV relativeFrom="paragraph">
              <wp:posOffset>-1610516</wp:posOffset>
            </wp:positionV>
            <wp:extent cx="8120380" cy="11717655"/>
            <wp:effectExtent l="0" t="0" r="0" b="0"/>
            <wp:wrapNone/>
            <wp:docPr id="167453700"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453700" name="Picture 2">
                      <a:extLst>
                        <a:ext uri="{C183D7F6-B498-43B3-948B-1728B52AA6E4}">
                          <adec:decorative xmlns:adec="http://schemas.microsoft.com/office/drawing/2017/decorative" val="1"/>
                        </a:ext>
                      </a:extLst>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120380" cy="11717655"/>
                    </a:xfrm>
                    <a:prstGeom prst="rect">
                      <a:avLst/>
                    </a:prstGeom>
                    <a:noFill/>
                  </pic:spPr>
                </pic:pic>
              </a:graphicData>
            </a:graphic>
            <wp14:sizeRelH relativeFrom="page">
              <wp14:pctWidth>0</wp14:pctWidth>
            </wp14:sizeRelH>
            <wp14:sizeRelV relativeFrom="page">
              <wp14:pctHeight>0</wp14:pctHeight>
            </wp14:sizeRelV>
          </wp:anchor>
        </w:drawing>
      </w:r>
      <w:r w:rsidR="00F94828">
        <w:rPr>
          <w:rFonts w:eastAsia="MS Gothic" w:cstheme="minorHAnsi"/>
          <w:noProof/>
          <w:sz w:val="72"/>
          <w:szCs w:val="72"/>
        </w:rPr>
        <w:drawing>
          <wp:anchor distT="0" distB="0" distL="114300" distR="114300" simplePos="0" relativeHeight="251658240" behindDoc="1" locked="0" layoutInCell="1" allowOverlap="1" wp14:anchorId="6B21DF48" wp14:editId="28B92C4E">
            <wp:simplePos x="0" y="0"/>
            <wp:positionH relativeFrom="column">
              <wp:posOffset>-1238022</wp:posOffset>
            </wp:positionH>
            <wp:positionV relativeFrom="paragraph">
              <wp:posOffset>3175</wp:posOffset>
            </wp:positionV>
            <wp:extent cx="8120380" cy="11717655"/>
            <wp:effectExtent l="0" t="0" r="0" b="0"/>
            <wp:wrapNone/>
            <wp:docPr id="1132284770"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2284770" name="Picture 3">
                      <a:extLst>
                        <a:ext uri="{C183D7F6-B498-43B3-948B-1728B52AA6E4}">
                          <adec:decorative xmlns:adec="http://schemas.microsoft.com/office/drawing/2017/decorative" val="1"/>
                        </a:ext>
                      </a:extLst>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120380" cy="11717655"/>
                    </a:xfrm>
                    <a:prstGeom prst="rect">
                      <a:avLst/>
                    </a:prstGeom>
                    <a:noFill/>
                  </pic:spPr>
                </pic:pic>
              </a:graphicData>
            </a:graphic>
            <wp14:sizeRelH relativeFrom="page">
              <wp14:pctWidth>0</wp14:pctWidth>
            </wp14:sizeRelH>
            <wp14:sizeRelV relativeFrom="page">
              <wp14:pctHeight>0</wp14:pctHeight>
            </wp14:sizeRelV>
          </wp:anchor>
        </w:drawing>
      </w:r>
      <w:permEnd w:id="1578180034"/>
    </w:p>
    <w:p w14:paraId="6F5FC5A0" w14:textId="77777777" w:rsidR="00C76ED6" w:rsidRPr="001C7D72" w:rsidRDefault="005C4134" w:rsidP="00CE7E48">
      <w:pPr>
        <w:pStyle w:val="DocumentTItle"/>
      </w:pPr>
      <w:bookmarkStart w:id="0" w:name="_Toc220668398"/>
      <w:bookmarkStart w:id="1" w:name="_Toc221699312"/>
      <w:bookmarkStart w:id="2" w:name="_Toc221802020"/>
      <w:bookmarkStart w:id="3" w:name="_Toc223013653"/>
      <w:bookmarkStart w:id="4" w:name="_Toc223438518"/>
      <w:bookmarkStart w:id="5" w:name="_Toc223683131"/>
      <w:bookmarkStart w:id="6" w:name="_Toc223686271"/>
      <w:bookmarkStart w:id="7" w:name="_Toc223686379"/>
      <w:r w:rsidRPr="001C7D72">
        <w:rPr>
          <w:noProof/>
        </w:rPr>
        <w:drawing>
          <wp:anchor distT="0" distB="0" distL="114300" distR="114300" simplePos="0" relativeHeight="251658242" behindDoc="0" locked="1" layoutInCell="1" allowOverlap="1" wp14:anchorId="7F3FFCE5" wp14:editId="5B4B4321">
            <wp:simplePos x="0" y="0"/>
            <wp:positionH relativeFrom="page">
              <wp:posOffset>-42545</wp:posOffset>
            </wp:positionH>
            <wp:positionV relativeFrom="page">
              <wp:posOffset>-17145</wp:posOffset>
            </wp:positionV>
            <wp:extent cx="7699375" cy="5132705"/>
            <wp:effectExtent l="0" t="0" r="0" b="0"/>
            <wp:wrapSquare wrapText="bothSides"/>
            <wp:docPr id="1613803507" name="Picture 1" descr="A yellow roller on a dirt h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3803507" name="Picture 1" descr="A yellow roller on a dirt hill"/>
                    <pic:cNvPicPr/>
                  </pic:nvPicPr>
                  <pic:blipFill>
                    <a:blip r:embed="rId13"/>
                    <a:stretch>
                      <a:fillRect/>
                    </a:stretch>
                  </pic:blipFill>
                  <pic:spPr>
                    <a:xfrm>
                      <a:off x="0" y="0"/>
                      <a:ext cx="7699375" cy="5132705"/>
                    </a:xfrm>
                    <a:prstGeom prst="rect">
                      <a:avLst/>
                    </a:prstGeom>
                  </pic:spPr>
                </pic:pic>
              </a:graphicData>
            </a:graphic>
            <wp14:sizeRelH relativeFrom="margin">
              <wp14:pctWidth>0</wp14:pctWidth>
            </wp14:sizeRelH>
            <wp14:sizeRelV relativeFrom="margin">
              <wp14:pctHeight>0</wp14:pctHeight>
            </wp14:sizeRelV>
          </wp:anchor>
        </w:drawing>
      </w:r>
      <w:r w:rsidR="00C76ED6" w:rsidRPr="001C7D72">
        <w:t>Para</w:t>
      </w:r>
      <w:bookmarkEnd w:id="0"/>
      <w:bookmarkEnd w:id="1"/>
      <w:bookmarkEnd w:id="2"/>
      <w:bookmarkEnd w:id="3"/>
      <w:bookmarkEnd w:id="4"/>
      <w:bookmarkEnd w:id="5"/>
      <w:bookmarkEnd w:id="6"/>
      <w:bookmarkEnd w:id="7"/>
    </w:p>
    <w:p w14:paraId="3DF3740D" w14:textId="77777777" w:rsidR="00C76ED6" w:rsidRDefault="00C76ED6" w:rsidP="00CE7E48">
      <w:pPr>
        <w:pStyle w:val="DocumentTItle"/>
      </w:pPr>
      <w:bookmarkStart w:id="8" w:name="_Toc220668399"/>
      <w:bookmarkStart w:id="9" w:name="_Toc221699313"/>
      <w:bookmarkStart w:id="10" w:name="_Toc221802021"/>
      <w:bookmarkStart w:id="11" w:name="_Toc223013654"/>
      <w:bookmarkStart w:id="12" w:name="_Toc223438519"/>
      <w:bookmarkStart w:id="13" w:name="_Toc223683132"/>
      <w:bookmarkStart w:id="14" w:name="_Toc223686272"/>
      <w:bookmarkStart w:id="15" w:name="_Toc223686380"/>
      <w:r w:rsidRPr="001C7D72">
        <w:t>Waste</w:t>
      </w:r>
      <w:bookmarkEnd w:id="8"/>
      <w:bookmarkEnd w:id="9"/>
      <w:bookmarkEnd w:id="10"/>
      <w:bookmarkEnd w:id="11"/>
      <w:bookmarkEnd w:id="12"/>
      <w:bookmarkEnd w:id="13"/>
      <w:bookmarkEnd w:id="14"/>
      <w:bookmarkEnd w:id="15"/>
    </w:p>
    <w:p w14:paraId="3354D06D" w14:textId="32DE6A4D" w:rsidR="00CE7E48" w:rsidRDefault="004C6C48" w:rsidP="00CE7E48">
      <w:pPr>
        <w:pStyle w:val="DocumentTItle"/>
        <w:rPr>
          <w:sz w:val="40"/>
          <w:szCs w:val="40"/>
        </w:rPr>
      </w:pPr>
      <w:bookmarkStart w:id="16" w:name="_Toc220668400"/>
      <w:bookmarkStart w:id="17" w:name="_Toc221699314"/>
      <w:bookmarkStart w:id="18" w:name="_Toc221802022"/>
      <w:bookmarkStart w:id="19" w:name="_Toc223013655"/>
      <w:bookmarkStart w:id="20" w:name="_Toc223438520"/>
      <w:bookmarkStart w:id="21" w:name="_Toc223683133"/>
      <w:bookmarkStart w:id="22" w:name="_Toc223686273"/>
      <w:bookmarkStart w:id="23" w:name="_Toc223686381"/>
      <w:r w:rsidRPr="004C6C48">
        <w:rPr>
          <w:sz w:val="40"/>
          <w:szCs w:val="40"/>
        </w:rPr>
        <w:t>Background report</w:t>
      </w:r>
      <w:bookmarkEnd w:id="16"/>
      <w:bookmarkEnd w:id="17"/>
      <w:bookmarkEnd w:id="18"/>
      <w:bookmarkEnd w:id="19"/>
      <w:bookmarkEnd w:id="20"/>
      <w:bookmarkEnd w:id="21"/>
      <w:bookmarkEnd w:id="22"/>
      <w:bookmarkEnd w:id="23"/>
    </w:p>
    <w:p w14:paraId="6F2CB0B7" w14:textId="77777777" w:rsidR="00E83157" w:rsidRPr="006245B1" w:rsidRDefault="00E83157" w:rsidP="00564366">
      <w:pPr>
        <w:pStyle w:val="Body"/>
      </w:pPr>
    </w:p>
    <w:p w14:paraId="0D919D9B" w14:textId="77777777" w:rsidR="00E83157" w:rsidRPr="006245B1" w:rsidRDefault="00E83157" w:rsidP="00564366">
      <w:pPr>
        <w:pStyle w:val="Body"/>
      </w:pPr>
    </w:p>
    <w:p w14:paraId="177270E5" w14:textId="77777777" w:rsidR="00E83157" w:rsidRPr="006245B1" w:rsidRDefault="00E83157" w:rsidP="00564366">
      <w:pPr>
        <w:pStyle w:val="Body"/>
      </w:pPr>
    </w:p>
    <w:p w14:paraId="4B5C8C7F" w14:textId="77777777" w:rsidR="006245B1" w:rsidRDefault="006245B1" w:rsidP="00564366">
      <w:pPr>
        <w:pStyle w:val="Body"/>
      </w:pPr>
    </w:p>
    <w:p w14:paraId="6A4BC214" w14:textId="5149F32C" w:rsidR="00E83157" w:rsidRPr="006245B1" w:rsidRDefault="006B77A3" w:rsidP="00CE7E48">
      <w:pPr>
        <w:pStyle w:val="DocumentTItle"/>
        <w:rPr>
          <w:b w:val="0"/>
          <w:bCs w:val="0"/>
          <w:sz w:val="32"/>
        </w:rPr>
      </w:pPr>
      <w:bookmarkStart w:id="24" w:name="_Toc220668401"/>
      <w:bookmarkStart w:id="25" w:name="_Toc221699315"/>
      <w:bookmarkStart w:id="26" w:name="_Toc221802023"/>
      <w:bookmarkStart w:id="27" w:name="_Toc223013656"/>
      <w:bookmarkStart w:id="28" w:name="_Toc223438521"/>
      <w:bookmarkStart w:id="29" w:name="_Toc223683134"/>
      <w:bookmarkStart w:id="30" w:name="_Toc223686274"/>
      <w:bookmarkStart w:id="31" w:name="_Toc223686382"/>
      <w:r>
        <w:rPr>
          <w:b w:val="0"/>
          <w:bCs w:val="0"/>
          <w:sz w:val="32"/>
        </w:rPr>
        <w:t>March</w:t>
      </w:r>
      <w:r w:rsidR="00E83157" w:rsidRPr="006245B1">
        <w:rPr>
          <w:b w:val="0"/>
          <w:bCs w:val="0"/>
          <w:sz w:val="32"/>
        </w:rPr>
        <w:t xml:space="preserve"> 2026</w:t>
      </w:r>
      <w:bookmarkEnd w:id="24"/>
      <w:bookmarkEnd w:id="25"/>
      <w:bookmarkEnd w:id="26"/>
      <w:bookmarkEnd w:id="27"/>
      <w:bookmarkEnd w:id="28"/>
      <w:bookmarkEnd w:id="29"/>
      <w:bookmarkEnd w:id="30"/>
      <w:bookmarkEnd w:id="31"/>
    </w:p>
    <w:p w14:paraId="1ADC5ACE" w14:textId="63CA9FE9" w:rsidR="004B7626" w:rsidRDefault="004B7626">
      <w:pPr>
        <w:rPr>
          <w:rFonts w:eastAsia="MS Gothic" w:cstheme="minorHAnsi"/>
          <w:sz w:val="72"/>
          <w:szCs w:val="72"/>
        </w:rPr>
      </w:pPr>
      <w:r>
        <w:rPr>
          <w:rFonts w:eastAsia="MS Gothic" w:cstheme="minorHAnsi"/>
          <w:sz w:val="72"/>
          <w:szCs w:val="72"/>
        </w:rPr>
        <w:br w:type="page"/>
      </w:r>
    </w:p>
    <w:sdt>
      <w:sdtPr>
        <w:rPr>
          <w:rFonts w:asciiTheme="minorHAnsi" w:eastAsia="Times New Roman" w:hAnsiTheme="minorHAnsi"/>
          <w:b w:val="0"/>
          <w:iCs w:val="0"/>
          <w:sz w:val="22"/>
          <w:szCs w:val="22"/>
        </w:rPr>
        <w:id w:val="1980947518"/>
        <w:docPartObj>
          <w:docPartGallery w:val="Table of Contents"/>
          <w:docPartUnique/>
        </w:docPartObj>
      </w:sdtPr>
      <w:sdtEndPr>
        <w:rPr>
          <w:noProof/>
        </w:rPr>
      </w:sdtEndPr>
      <w:sdtContent>
        <w:p w14:paraId="3E2D4ADD" w14:textId="11F9E66B" w:rsidR="002D1C06" w:rsidRDefault="002D1C06">
          <w:pPr>
            <w:pStyle w:val="TOCHeading"/>
          </w:pPr>
          <w:r>
            <w:t>Contents</w:t>
          </w:r>
        </w:p>
        <w:p w14:paraId="1F733C20" w14:textId="23C49482" w:rsidR="00546DAA" w:rsidRDefault="00F1683D" w:rsidP="00546DAA">
          <w:pPr>
            <w:pStyle w:val="TOC1"/>
            <w:rPr>
              <w:rFonts w:eastAsiaTheme="minorEastAsia" w:cstheme="minorBidi"/>
              <w:b w:val="0"/>
              <w:bCs w:val="0"/>
              <w:noProof/>
              <w:kern w:val="2"/>
              <w:sz w:val="24"/>
              <w:szCs w:val="24"/>
              <w:lang w:eastAsia="en-NZ"/>
              <w14:ligatures w14:val="standardContextual"/>
            </w:rPr>
          </w:pPr>
          <w:r>
            <w:fldChar w:fldCharType="begin"/>
          </w:r>
          <w:r>
            <w:instrText xml:space="preserve"> TOC \o "1-3" \h \z \u </w:instrText>
          </w:r>
          <w:r>
            <w:fldChar w:fldCharType="separate"/>
          </w:r>
        </w:p>
        <w:p w14:paraId="22D6687A" w14:textId="63B5D556" w:rsidR="00546DAA" w:rsidRDefault="00546DAA">
          <w:pPr>
            <w:pStyle w:val="TOC1"/>
            <w:rPr>
              <w:rFonts w:eastAsiaTheme="minorEastAsia" w:cstheme="minorBidi"/>
              <w:b w:val="0"/>
              <w:bCs w:val="0"/>
              <w:noProof/>
              <w:kern w:val="2"/>
              <w:sz w:val="24"/>
              <w:szCs w:val="24"/>
              <w:lang w:eastAsia="en-NZ"/>
              <w14:ligatures w14:val="standardContextual"/>
            </w:rPr>
          </w:pPr>
          <w:hyperlink w:anchor="_Toc223686383" w:history="1">
            <w:r w:rsidRPr="003F396C">
              <w:rPr>
                <w:rStyle w:val="Hyperlink"/>
              </w:rPr>
              <w:t>Purpose</w:t>
            </w:r>
            <w:r>
              <w:rPr>
                <w:noProof/>
                <w:webHidden/>
              </w:rPr>
              <w:tab/>
            </w:r>
            <w:r>
              <w:rPr>
                <w:noProof/>
                <w:webHidden/>
              </w:rPr>
              <w:fldChar w:fldCharType="begin"/>
            </w:r>
            <w:r>
              <w:rPr>
                <w:noProof/>
                <w:webHidden/>
              </w:rPr>
              <w:instrText xml:space="preserve"> PAGEREF _Toc223686383 \h </w:instrText>
            </w:r>
            <w:r>
              <w:rPr>
                <w:noProof/>
                <w:webHidden/>
              </w:rPr>
            </w:r>
            <w:r>
              <w:rPr>
                <w:noProof/>
                <w:webHidden/>
              </w:rPr>
              <w:fldChar w:fldCharType="separate"/>
            </w:r>
            <w:r w:rsidR="00357326">
              <w:rPr>
                <w:noProof/>
                <w:webHidden/>
              </w:rPr>
              <w:t>2</w:t>
            </w:r>
            <w:r>
              <w:rPr>
                <w:noProof/>
                <w:webHidden/>
              </w:rPr>
              <w:fldChar w:fldCharType="end"/>
            </w:r>
          </w:hyperlink>
        </w:p>
        <w:p w14:paraId="1672C36D" w14:textId="65F1E3B9" w:rsidR="00546DAA" w:rsidRDefault="00546DAA">
          <w:pPr>
            <w:pStyle w:val="TOC2"/>
            <w:rPr>
              <w:rFonts w:eastAsiaTheme="minorEastAsia" w:cstheme="minorBidi"/>
              <w:noProof/>
              <w:kern w:val="2"/>
              <w:szCs w:val="24"/>
              <w:lang w:eastAsia="en-NZ"/>
              <w14:ligatures w14:val="standardContextual"/>
            </w:rPr>
          </w:pPr>
          <w:hyperlink w:anchor="_Toc223686384" w:history="1">
            <w:r w:rsidRPr="003F396C">
              <w:rPr>
                <w:rStyle w:val="Hyperlink"/>
              </w:rPr>
              <w:t>Council Activities</w:t>
            </w:r>
            <w:r>
              <w:rPr>
                <w:noProof/>
                <w:webHidden/>
              </w:rPr>
              <w:tab/>
            </w:r>
            <w:r>
              <w:rPr>
                <w:noProof/>
                <w:webHidden/>
              </w:rPr>
              <w:fldChar w:fldCharType="begin"/>
            </w:r>
            <w:r>
              <w:rPr>
                <w:noProof/>
                <w:webHidden/>
              </w:rPr>
              <w:instrText xml:space="preserve"> PAGEREF _Toc223686384 \h </w:instrText>
            </w:r>
            <w:r>
              <w:rPr>
                <w:noProof/>
                <w:webHidden/>
              </w:rPr>
            </w:r>
            <w:r>
              <w:rPr>
                <w:noProof/>
                <w:webHidden/>
              </w:rPr>
              <w:fldChar w:fldCharType="separate"/>
            </w:r>
            <w:r w:rsidR="00357326">
              <w:rPr>
                <w:noProof/>
                <w:webHidden/>
              </w:rPr>
              <w:t>2</w:t>
            </w:r>
            <w:r>
              <w:rPr>
                <w:noProof/>
                <w:webHidden/>
              </w:rPr>
              <w:fldChar w:fldCharType="end"/>
            </w:r>
          </w:hyperlink>
        </w:p>
        <w:p w14:paraId="4BBFDB6D" w14:textId="7BCCB845" w:rsidR="00546DAA" w:rsidRDefault="00546DAA">
          <w:pPr>
            <w:pStyle w:val="TOC1"/>
            <w:rPr>
              <w:rFonts w:eastAsiaTheme="minorEastAsia" w:cstheme="minorBidi"/>
              <w:b w:val="0"/>
              <w:bCs w:val="0"/>
              <w:noProof/>
              <w:kern w:val="2"/>
              <w:sz w:val="24"/>
              <w:szCs w:val="24"/>
              <w:lang w:eastAsia="en-NZ"/>
              <w14:ligatures w14:val="standardContextual"/>
            </w:rPr>
          </w:pPr>
          <w:hyperlink w:anchor="_Toc223686385" w:history="1">
            <w:r w:rsidRPr="003F396C">
              <w:rPr>
                <w:rStyle w:val="Hyperlink"/>
              </w:rPr>
              <w:t>What we do as a Council</w:t>
            </w:r>
            <w:r>
              <w:rPr>
                <w:noProof/>
                <w:webHidden/>
              </w:rPr>
              <w:tab/>
            </w:r>
            <w:r>
              <w:rPr>
                <w:noProof/>
                <w:webHidden/>
              </w:rPr>
              <w:fldChar w:fldCharType="begin"/>
            </w:r>
            <w:r>
              <w:rPr>
                <w:noProof/>
                <w:webHidden/>
              </w:rPr>
              <w:instrText xml:space="preserve"> PAGEREF _Toc223686385 \h </w:instrText>
            </w:r>
            <w:r>
              <w:rPr>
                <w:noProof/>
                <w:webHidden/>
              </w:rPr>
            </w:r>
            <w:r>
              <w:rPr>
                <w:noProof/>
                <w:webHidden/>
              </w:rPr>
              <w:fldChar w:fldCharType="separate"/>
            </w:r>
            <w:r w:rsidR="00357326">
              <w:rPr>
                <w:noProof/>
                <w:webHidden/>
              </w:rPr>
              <w:t>3</w:t>
            </w:r>
            <w:r>
              <w:rPr>
                <w:noProof/>
                <w:webHidden/>
              </w:rPr>
              <w:fldChar w:fldCharType="end"/>
            </w:r>
          </w:hyperlink>
        </w:p>
        <w:p w14:paraId="1A51D298" w14:textId="066F9A14" w:rsidR="00546DAA" w:rsidRDefault="00546DAA">
          <w:pPr>
            <w:pStyle w:val="TOC2"/>
            <w:rPr>
              <w:rFonts w:eastAsiaTheme="minorEastAsia" w:cstheme="minorBidi"/>
              <w:noProof/>
              <w:kern w:val="2"/>
              <w:szCs w:val="24"/>
              <w:lang w:eastAsia="en-NZ"/>
              <w14:ligatures w14:val="standardContextual"/>
            </w:rPr>
          </w:pPr>
          <w:hyperlink w:anchor="_Toc223686386" w:history="1">
            <w:r w:rsidRPr="003F396C">
              <w:rPr>
                <w:rStyle w:val="Hyperlink"/>
                <w:rFonts w:cstheme="minorHAnsi"/>
              </w:rPr>
              <w:t>Budget</w:t>
            </w:r>
            <w:r>
              <w:rPr>
                <w:noProof/>
                <w:webHidden/>
              </w:rPr>
              <w:tab/>
            </w:r>
            <w:r>
              <w:rPr>
                <w:noProof/>
                <w:webHidden/>
              </w:rPr>
              <w:fldChar w:fldCharType="begin"/>
            </w:r>
            <w:r>
              <w:rPr>
                <w:noProof/>
                <w:webHidden/>
              </w:rPr>
              <w:instrText xml:space="preserve"> PAGEREF _Toc223686386 \h </w:instrText>
            </w:r>
            <w:r>
              <w:rPr>
                <w:noProof/>
                <w:webHidden/>
              </w:rPr>
            </w:r>
            <w:r>
              <w:rPr>
                <w:noProof/>
                <w:webHidden/>
              </w:rPr>
              <w:fldChar w:fldCharType="separate"/>
            </w:r>
            <w:r w:rsidR="00357326">
              <w:rPr>
                <w:noProof/>
                <w:webHidden/>
              </w:rPr>
              <w:t>3</w:t>
            </w:r>
            <w:r>
              <w:rPr>
                <w:noProof/>
                <w:webHidden/>
              </w:rPr>
              <w:fldChar w:fldCharType="end"/>
            </w:r>
          </w:hyperlink>
        </w:p>
        <w:p w14:paraId="5008DD92" w14:textId="1E610A44" w:rsidR="00546DAA" w:rsidRDefault="00546DAA">
          <w:pPr>
            <w:pStyle w:val="TOC1"/>
            <w:rPr>
              <w:rFonts w:eastAsiaTheme="minorEastAsia" w:cstheme="minorBidi"/>
              <w:b w:val="0"/>
              <w:bCs w:val="0"/>
              <w:noProof/>
              <w:kern w:val="2"/>
              <w:sz w:val="24"/>
              <w:szCs w:val="24"/>
              <w:lang w:eastAsia="en-NZ"/>
              <w14:ligatures w14:val="standardContextual"/>
            </w:rPr>
          </w:pPr>
          <w:hyperlink w:anchor="_Toc223686387" w:history="1">
            <w:r w:rsidRPr="003F396C">
              <w:rPr>
                <w:rStyle w:val="Hyperlink"/>
              </w:rPr>
              <w:t>Why is this activity important?</w:t>
            </w:r>
            <w:r>
              <w:rPr>
                <w:noProof/>
                <w:webHidden/>
              </w:rPr>
              <w:tab/>
            </w:r>
            <w:r>
              <w:rPr>
                <w:noProof/>
                <w:webHidden/>
              </w:rPr>
              <w:fldChar w:fldCharType="begin"/>
            </w:r>
            <w:r>
              <w:rPr>
                <w:noProof/>
                <w:webHidden/>
              </w:rPr>
              <w:instrText xml:space="preserve"> PAGEREF _Toc223686387 \h </w:instrText>
            </w:r>
            <w:r>
              <w:rPr>
                <w:noProof/>
                <w:webHidden/>
              </w:rPr>
            </w:r>
            <w:r>
              <w:rPr>
                <w:noProof/>
                <w:webHidden/>
              </w:rPr>
              <w:fldChar w:fldCharType="separate"/>
            </w:r>
            <w:r w:rsidR="00357326">
              <w:rPr>
                <w:noProof/>
                <w:webHidden/>
              </w:rPr>
              <w:t>5</w:t>
            </w:r>
            <w:r>
              <w:rPr>
                <w:noProof/>
                <w:webHidden/>
              </w:rPr>
              <w:fldChar w:fldCharType="end"/>
            </w:r>
          </w:hyperlink>
        </w:p>
        <w:p w14:paraId="7F290765" w14:textId="4CE67A5A" w:rsidR="00546DAA" w:rsidRDefault="00546DAA">
          <w:pPr>
            <w:pStyle w:val="TOC1"/>
            <w:rPr>
              <w:rFonts w:eastAsiaTheme="minorEastAsia" w:cstheme="minorBidi"/>
              <w:b w:val="0"/>
              <w:bCs w:val="0"/>
              <w:noProof/>
              <w:kern w:val="2"/>
              <w:sz w:val="24"/>
              <w:szCs w:val="24"/>
              <w:lang w:eastAsia="en-NZ"/>
              <w14:ligatures w14:val="standardContextual"/>
            </w:rPr>
          </w:pPr>
          <w:hyperlink w:anchor="_Toc223686388" w:history="1">
            <w:r w:rsidRPr="003F396C">
              <w:rPr>
                <w:rStyle w:val="Hyperlink"/>
              </w:rPr>
              <w:t>Current Direction</w:t>
            </w:r>
            <w:r>
              <w:rPr>
                <w:noProof/>
                <w:webHidden/>
              </w:rPr>
              <w:tab/>
            </w:r>
            <w:r>
              <w:rPr>
                <w:noProof/>
                <w:webHidden/>
              </w:rPr>
              <w:fldChar w:fldCharType="begin"/>
            </w:r>
            <w:r>
              <w:rPr>
                <w:noProof/>
                <w:webHidden/>
              </w:rPr>
              <w:instrText xml:space="preserve"> PAGEREF _Toc223686388 \h </w:instrText>
            </w:r>
            <w:r>
              <w:rPr>
                <w:noProof/>
                <w:webHidden/>
              </w:rPr>
            </w:r>
            <w:r>
              <w:rPr>
                <w:noProof/>
                <w:webHidden/>
              </w:rPr>
              <w:fldChar w:fldCharType="separate"/>
            </w:r>
            <w:r w:rsidR="00357326">
              <w:rPr>
                <w:noProof/>
                <w:webHidden/>
              </w:rPr>
              <w:t>6</w:t>
            </w:r>
            <w:r>
              <w:rPr>
                <w:noProof/>
                <w:webHidden/>
              </w:rPr>
              <w:fldChar w:fldCharType="end"/>
            </w:r>
          </w:hyperlink>
        </w:p>
        <w:p w14:paraId="640DBA54" w14:textId="6AE0488D" w:rsidR="00546DAA" w:rsidRDefault="00546DAA">
          <w:pPr>
            <w:pStyle w:val="TOC2"/>
            <w:rPr>
              <w:rFonts w:eastAsiaTheme="minorEastAsia" w:cstheme="minorBidi"/>
              <w:noProof/>
              <w:kern w:val="2"/>
              <w:szCs w:val="24"/>
              <w:lang w:eastAsia="en-NZ"/>
              <w14:ligatures w14:val="standardContextual"/>
            </w:rPr>
          </w:pPr>
          <w:hyperlink w:anchor="_Toc223686389" w:history="1">
            <w:r w:rsidRPr="003F396C">
              <w:rPr>
                <w:rStyle w:val="Hyperlink"/>
                <w:rFonts w:cstheme="minorHAnsi"/>
              </w:rPr>
              <w:t>Direction from Legislation and National Regulations</w:t>
            </w:r>
            <w:r>
              <w:rPr>
                <w:noProof/>
                <w:webHidden/>
              </w:rPr>
              <w:tab/>
            </w:r>
            <w:r>
              <w:rPr>
                <w:noProof/>
                <w:webHidden/>
              </w:rPr>
              <w:fldChar w:fldCharType="begin"/>
            </w:r>
            <w:r>
              <w:rPr>
                <w:noProof/>
                <w:webHidden/>
              </w:rPr>
              <w:instrText xml:space="preserve"> PAGEREF _Toc223686389 \h </w:instrText>
            </w:r>
            <w:r>
              <w:rPr>
                <w:noProof/>
                <w:webHidden/>
              </w:rPr>
            </w:r>
            <w:r>
              <w:rPr>
                <w:noProof/>
                <w:webHidden/>
              </w:rPr>
              <w:fldChar w:fldCharType="separate"/>
            </w:r>
            <w:r w:rsidR="00357326">
              <w:rPr>
                <w:noProof/>
                <w:webHidden/>
              </w:rPr>
              <w:t>6</w:t>
            </w:r>
            <w:r>
              <w:rPr>
                <w:noProof/>
                <w:webHidden/>
              </w:rPr>
              <w:fldChar w:fldCharType="end"/>
            </w:r>
          </w:hyperlink>
        </w:p>
        <w:p w14:paraId="7DB22677" w14:textId="3E115346" w:rsidR="00546DAA" w:rsidRDefault="00546DAA">
          <w:pPr>
            <w:pStyle w:val="TOC2"/>
            <w:rPr>
              <w:rFonts w:eastAsiaTheme="minorEastAsia" w:cstheme="minorBidi"/>
              <w:noProof/>
              <w:kern w:val="2"/>
              <w:szCs w:val="24"/>
              <w:lang w:eastAsia="en-NZ"/>
              <w14:ligatures w14:val="standardContextual"/>
            </w:rPr>
          </w:pPr>
          <w:hyperlink w:anchor="_Toc223686390" w:history="1">
            <w:r w:rsidRPr="003F396C">
              <w:rPr>
                <w:rStyle w:val="Hyperlink"/>
                <w:rFonts w:cstheme="minorHAnsi"/>
              </w:rPr>
              <w:t>Regional settings</w:t>
            </w:r>
            <w:r>
              <w:rPr>
                <w:noProof/>
                <w:webHidden/>
              </w:rPr>
              <w:tab/>
            </w:r>
            <w:r>
              <w:rPr>
                <w:noProof/>
                <w:webHidden/>
              </w:rPr>
              <w:fldChar w:fldCharType="begin"/>
            </w:r>
            <w:r>
              <w:rPr>
                <w:noProof/>
                <w:webHidden/>
              </w:rPr>
              <w:instrText xml:space="preserve"> PAGEREF _Toc223686390 \h </w:instrText>
            </w:r>
            <w:r>
              <w:rPr>
                <w:noProof/>
                <w:webHidden/>
              </w:rPr>
            </w:r>
            <w:r>
              <w:rPr>
                <w:noProof/>
                <w:webHidden/>
              </w:rPr>
              <w:fldChar w:fldCharType="separate"/>
            </w:r>
            <w:r w:rsidR="00357326">
              <w:rPr>
                <w:noProof/>
                <w:webHidden/>
              </w:rPr>
              <w:t>7</w:t>
            </w:r>
            <w:r>
              <w:rPr>
                <w:noProof/>
                <w:webHidden/>
              </w:rPr>
              <w:fldChar w:fldCharType="end"/>
            </w:r>
          </w:hyperlink>
        </w:p>
        <w:p w14:paraId="367AB065" w14:textId="5C9F0BC3" w:rsidR="00546DAA" w:rsidRDefault="00546DAA">
          <w:pPr>
            <w:pStyle w:val="TOC2"/>
            <w:rPr>
              <w:rFonts w:eastAsiaTheme="minorEastAsia" w:cstheme="minorBidi"/>
              <w:noProof/>
              <w:kern w:val="2"/>
              <w:szCs w:val="24"/>
              <w:lang w:eastAsia="en-NZ"/>
              <w14:ligatures w14:val="standardContextual"/>
            </w:rPr>
          </w:pPr>
          <w:hyperlink w:anchor="_Toc223686391" w:history="1">
            <w:r w:rsidRPr="003F396C">
              <w:rPr>
                <w:rStyle w:val="Hyperlink"/>
                <w:rFonts w:cstheme="minorHAnsi"/>
              </w:rPr>
              <w:t>Wellington City Council Settings</w:t>
            </w:r>
            <w:r>
              <w:rPr>
                <w:noProof/>
                <w:webHidden/>
              </w:rPr>
              <w:tab/>
            </w:r>
            <w:r>
              <w:rPr>
                <w:noProof/>
                <w:webHidden/>
              </w:rPr>
              <w:fldChar w:fldCharType="begin"/>
            </w:r>
            <w:r>
              <w:rPr>
                <w:noProof/>
                <w:webHidden/>
              </w:rPr>
              <w:instrText xml:space="preserve"> PAGEREF _Toc223686391 \h </w:instrText>
            </w:r>
            <w:r>
              <w:rPr>
                <w:noProof/>
                <w:webHidden/>
              </w:rPr>
            </w:r>
            <w:r>
              <w:rPr>
                <w:noProof/>
                <w:webHidden/>
              </w:rPr>
              <w:fldChar w:fldCharType="separate"/>
            </w:r>
            <w:r w:rsidR="00357326">
              <w:rPr>
                <w:noProof/>
                <w:webHidden/>
              </w:rPr>
              <w:t>8</w:t>
            </w:r>
            <w:r>
              <w:rPr>
                <w:noProof/>
                <w:webHidden/>
              </w:rPr>
              <w:fldChar w:fldCharType="end"/>
            </w:r>
          </w:hyperlink>
        </w:p>
        <w:p w14:paraId="1BCDF4A0" w14:textId="1413CF9D" w:rsidR="00546DAA" w:rsidRDefault="00546DAA">
          <w:pPr>
            <w:pStyle w:val="TOC1"/>
            <w:rPr>
              <w:rFonts w:eastAsiaTheme="minorEastAsia" w:cstheme="minorBidi"/>
              <w:b w:val="0"/>
              <w:bCs w:val="0"/>
              <w:noProof/>
              <w:kern w:val="2"/>
              <w:sz w:val="24"/>
              <w:szCs w:val="24"/>
              <w:lang w:eastAsia="en-NZ"/>
              <w14:ligatures w14:val="standardContextual"/>
            </w:rPr>
          </w:pPr>
          <w:hyperlink w:anchor="_Toc223686392" w:history="1">
            <w:r w:rsidRPr="003F396C">
              <w:rPr>
                <w:rStyle w:val="Hyperlink"/>
              </w:rPr>
              <w:t>Indicators and trends</w:t>
            </w:r>
            <w:r>
              <w:rPr>
                <w:noProof/>
                <w:webHidden/>
              </w:rPr>
              <w:tab/>
            </w:r>
            <w:r>
              <w:rPr>
                <w:noProof/>
                <w:webHidden/>
              </w:rPr>
              <w:fldChar w:fldCharType="begin"/>
            </w:r>
            <w:r>
              <w:rPr>
                <w:noProof/>
                <w:webHidden/>
              </w:rPr>
              <w:instrText xml:space="preserve"> PAGEREF _Toc223686392 \h </w:instrText>
            </w:r>
            <w:r>
              <w:rPr>
                <w:noProof/>
                <w:webHidden/>
              </w:rPr>
            </w:r>
            <w:r>
              <w:rPr>
                <w:noProof/>
                <w:webHidden/>
              </w:rPr>
              <w:fldChar w:fldCharType="separate"/>
            </w:r>
            <w:r w:rsidR="00357326">
              <w:rPr>
                <w:noProof/>
                <w:webHidden/>
              </w:rPr>
              <w:t>10</w:t>
            </w:r>
            <w:r>
              <w:rPr>
                <w:noProof/>
                <w:webHidden/>
              </w:rPr>
              <w:fldChar w:fldCharType="end"/>
            </w:r>
          </w:hyperlink>
        </w:p>
        <w:p w14:paraId="472E611C" w14:textId="2F4589BC" w:rsidR="00546DAA" w:rsidRDefault="00546DAA">
          <w:pPr>
            <w:pStyle w:val="TOC3"/>
            <w:tabs>
              <w:tab w:val="right" w:leader="dot" w:pos="9623"/>
            </w:tabs>
            <w:rPr>
              <w:rFonts w:eastAsiaTheme="minorEastAsia" w:cstheme="minorBidi"/>
              <w:noProof/>
              <w:kern w:val="2"/>
              <w:szCs w:val="24"/>
              <w:lang w:eastAsia="en-NZ"/>
              <w14:ligatures w14:val="standardContextual"/>
            </w:rPr>
          </w:pPr>
          <w:hyperlink w:anchor="_Toc223686393" w:history="1">
            <w:r w:rsidRPr="003F396C">
              <w:rPr>
                <w:rStyle w:val="Hyperlink"/>
              </w:rPr>
              <w:t>Change towards a circular economy is hard to measure</w:t>
            </w:r>
            <w:r>
              <w:rPr>
                <w:noProof/>
                <w:webHidden/>
              </w:rPr>
              <w:tab/>
            </w:r>
            <w:r>
              <w:rPr>
                <w:noProof/>
                <w:webHidden/>
              </w:rPr>
              <w:fldChar w:fldCharType="begin"/>
            </w:r>
            <w:r>
              <w:rPr>
                <w:noProof/>
                <w:webHidden/>
              </w:rPr>
              <w:instrText xml:space="preserve"> PAGEREF _Toc223686393 \h </w:instrText>
            </w:r>
            <w:r>
              <w:rPr>
                <w:noProof/>
                <w:webHidden/>
              </w:rPr>
            </w:r>
            <w:r>
              <w:rPr>
                <w:noProof/>
                <w:webHidden/>
              </w:rPr>
              <w:fldChar w:fldCharType="separate"/>
            </w:r>
            <w:r w:rsidR="00357326">
              <w:rPr>
                <w:noProof/>
                <w:webHidden/>
              </w:rPr>
              <w:t>11</w:t>
            </w:r>
            <w:r>
              <w:rPr>
                <w:noProof/>
                <w:webHidden/>
              </w:rPr>
              <w:fldChar w:fldCharType="end"/>
            </w:r>
          </w:hyperlink>
        </w:p>
        <w:p w14:paraId="595057D8" w14:textId="369E5D4C" w:rsidR="00546DAA" w:rsidRDefault="00546DAA">
          <w:pPr>
            <w:pStyle w:val="TOC3"/>
            <w:tabs>
              <w:tab w:val="right" w:leader="dot" w:pos="9623"/>
            </w:tabs>
            <w:rPr>
              <w:rFonts w:eastAsiaTheme="minorEastAsia" w:cstheme="minorBidi"/>
              <w:noProof/>
              <w:kern w:val="2"/>
              <w:szCs w:val="24"/>
              <w:lang w:eastAsia="en-NZ"/>
              <w14:ligatures w14:val="standardContextual"/>
            </w:rPr>
          </w:pPr>
          <w:hyperlink w:anchor="_Toc223686394" w:history="1">
            <w:r w:rsidRPr="003F396C">
              <w:rPr>
                <w:rStyle w:val="Hyperlink"/>
              </w:rPr>
              <w:t>Community satisfaction and behaviour generally consistent</w:t>
            </w:r>
            <w:r>
              <w:rPr>
                <w:noProof/>
                <w:webHidden/>
              </w:rPr>
              <w:tab/>
            </w:r>
            <w:r>
              <w:rPr>
                <w:noProof/>
                <w:webHidden/>
              </w:rPr>
              <w:fldChar w:fldCharType="begin"/>
            </w:r>
            <w:r>
              <w:rPr>
                <w:noProof/>
                <w:webHidden/>
              </w:rPr>
              <w:instrText xml:space="preserve"> PAGEREF _Toc223686394 \h </w:instrText>
            </w:r>
            <w:r>
              <w:rPr>
                <w:noProof/>
                <w:webHidden/>
              </w:rPr>
            </w:r>
            <w:r>
              <w:rPr>
                <w:noProof/>
                <w:webHidden/>
              </w:rPr>
              <w:fldChar w:fldCharType="separate"/>
            </w:r>
            <w:r w:rsidR="00357326">
              <w:rPr>
                <w:noProof/>
                <w:webHidden/>
              </w:rPr>
              <w:t>12</w:t>
            </w:r>
            <w:r>
              <w:rPr>
                <w:noProof/>
                <w:webHidden/>
              </w:rPr>
              <w:fldChar w:fldCharType="end"/>
            </w:r>
          </w:hyperlink>
        </w:p>
        <w:p w14:paraId="7A46F027" w14:textId="3CAF534D" w:rsidR="00546DAA" w:rsidRDefault="00546DAA">
          <w:pPr>
            <w:pStyle w:val="TOC3"/>
            <w:tabs>
              <w:tab w:val="right" w:leader="dot" w:pos="9623"/>
            </w:tabs>
            <w:rPr>
              <w:rFonts w:eastAsiaTheme="minorEastAsia" w:cstheme="minorBidi"/>
              <w:noProof/>
              <w:kern w:val="2"/>
              <w:szCs w:val="24"/>
              <w:lang w:eastAsia="en-NZ"/>
              <w14:ligatures w14:val="standardContextual"/>
            </w:rPr>
          </w:pPr>
          <w:hyperlink w:anchor="_Toc223686395" w:history="1">
            <w:r w:rsidRPr="003F396C">
              <w:rPr>
                <w:rStyle w:val="Hyperlink"/>
              </w:rPr>
              <w:t>Infrastructure and systems to increase resource circularity are in development</w:t>
            </w:r>
            <w:r>
              <w:rPr>
                <w:noProof/>
                <w:webHidden/>
              </w:rPr>
              <w:tab/>
            </w:r>
            <w:r>
              <w:rPr>
                <w:noProof/>
                <w:webHidden/>
              </w:rPr>
              <w:fldChar w:fldCharType="begin"/>
            </w:r>
            <w:r>
              <w:rPr>
                <w:noProof/>
                <w:webHidden/>
              </w:rPr>
              <w:instrText xml:space="preserve"> PAGEREF _Toc223686395 \h </w:instrText>
            </w:r>
            <w:r>
              <w:rPr>
                <w:noProof/>
                <w:webHidden/>
              </w:rPr>
            </w:r>
            <w:r>
              <w:rPr>
                <w:noProof/>
                <w:webHidden/>
              </w:rPr>
              <w:fldChar w:fldCharType="separate"/>
            </w:r>
            <w:r w:rsidR="00357326">
              <w:rPr>
                <w:noProof/>
                <w:webHidden/>
              </w:rPr>
              <w:t>12</w:t>
            </w:r>
            <w:r>
              <w:rPr>
                <w:noProof/>
                <w:webHidden/>
              </w:rPr>
              <w:fldChar w:fldCharType="end"/>
            </w:r>
          </w:hyperlink>
        </w:p>
        <w:p w14:paraId="0E77FD95" w14:textId="15F0D07E" w:rsidR="00546DAA" w:rsidRDefault="00546DAA">
          <w:pPr>
            <w:pStyle w:val="TOC1"/>
            <w:rPr>
              <w:rFonts w:eastAsiaTheme="minorEastAsia" w:cstheme="minorBidi"/>
              <w:b w:val="0"/>
              <w:bCs w:val="0"/>
              <w:noProof/>
              <w:kern w:val="2"/>
              <w:sz w:val="24"/>
              <w:szCs w:val="24"/>
              <w:lang w:eastAsia="en-NZ"/>
              <w14:ligatures w14:val="standardContextual"/>
            </w:rPr>
          </w:pPr>
          <w:hyperlink w:anchor="_Toc223686396" w:history="1">
            <w:r w:rsidRPr="003F396C">
              <w:rPr>
                <w:rStyle w:val="Hyperlink"/>
              </w:rPr>
              <w:t>Stakeholder views on Waste</w:t>
            </w:r>
            <w:r>
              <w:rPr>
                <w:noProof/>
                <w:webHidden/>
              </w:rPr>
              <w:tab/>
            </w:r>
            <w:r>
              <w:rPr>
                <w:noProof/>
                <w:webHidden/>
              </w:rPr>
              <w:fldChar w:fldCharType="begin"/>
            </w:r>
            <w:r>
              <w:rPr>
                <w:noProof/>
                <w:webHidden/>
              </w:rPr>
              <w:instrText xml:space="preserve"> PAGEREF _Toc223686396 \h </w:instrText>
            </w:r>
            <w:r>
              <w:rPr>
                <w:noProof/>
                <w:webHidden/>
              </w:rPr>
            </w:r>
            <w:r>
              <w:rPr>
                <w:noProof/>
                <w:webHidden/>
              </w:rPr>
              <w:fldChar w:fldCharType="separate"/>
            </w:r>
            <w:r w:rsidR="00357326">
              <w:rPr>
                <w:noProof/>
                <w:webHidden/>
              </w:rPr>
              <w:t>14</w:t>
            </w:r>
            <w:r>
              <w:rPr>
                <w:noProof/>
                <w:webHidden/>
              </w:rPr>
              <w:fldChar w:fldCharType="end"/>
            </w:r>
          </w:hyperlink>
        </w:p>
        <w:p w14:paraId="2C4808E2" w14:textId="5D9528C7" w:rsidR="00546DAA" w:rsidRDefault="00546DAA">
          <w:pPr>
            <w:pStyle w:val="TOC2"/>
            <w:rPr>
              <w:rFonts w:eastAsiaTheme="minorEastAsia" w:cstheme="minorBidi"/>
              <w:noProof/>
              <w:kern w:val="2"/>
              <w:szCs w:val="24"/>
              <w:lang w:eastAsia="en-NZ"/>
              <w14:ligatures w14:val="standardContextual"/>
            </w:rPr>
          </w:pPr>
          <w:hyperlink w:anchor="_Toc223686397" w:history="1">
            <w:r w:rsidRPr="003F396C">
              <w:rPr>
                <w:rStyle w:val="Hyperlink"/>
                <w:rFonts w:cstheme="minorHAnsi"/>
              </w:rPr>
              <w:t>Tākai Here partners</w:t>
            </w:r>
            <w:r>
              <w:rPr>
                <w:noProof/>
                <w:webHidden/>
              </w:rPr>
              <w:tab/>
            </w:r>
            <w:r>
              <w:rPr>
                <w:noProof/>
                <w:webHidden/>
              </w:rPr>
              <w:fldChar w:fldCharType="begin"/>
            </w:r>
            <w:r>
              <w:rPr>
                <w:noProof/>
                <w:webHidden/>
              </w:rPr>
              <w:instrText xml:space="preserve"> PAGEREF _Toc223686397 \h </w:instrText>
            </w:r>
            <w:r>
              <w:rPr>
                <w:noProof/>
                <w:webHidden/>
              </w:rPr>
            </w:r>
            <w:r>
              <w:rPr>
                <w:noProof/>
                <w:webHidden/>
              </w:rPr>
              <w:fldChar w:fldCharType="separate"/>
            </w:r>
            <w:r w:rsidR="00357326">
              <w:rPr>
                <w:noProof/>
                <w:webHidden/>
              </w:rPr>
              <w:t>14</w:t>
            </w:r>
            <w:r>
              <w:rPr>
                <w:noProof/>
                <w:webHidden/>
              </w:rPr>
              <w:fldChar w:fldCharType="end"/>
            </w:r>
          </w:hyperlink>
        </w:p>
        <w:p w14:paraId="62899214" w14:textId="40B602E7" w:rsidR="00546DAA" w:rsidRDefault="00546DAA">
          <w:pPr>
            <w:pStyle w:val="TOC1"/>
            <w:rPr>
              <w:rFonts w:eastAsiaTheme="minorEastAsia" w:cstheme="minorBidi"/>
              <w:b w:val="0"/>
              <w:bCs w:val="0"/>
              <w:noProof/>
              <w:kern w:val="2"/>
              <w:sz w:val="24"/>
              <w:szCs w:val="24"/>
              <w:lang w:eastAsia="en-NZ"/>
              <w14:ligatures w14:val="standardContextual"/>
            </w:rPr>
          </w:pPr>
          <w:hyperlink w:anchor="_Toc223686398" w:history="1">
            <w:r w:rsidRPr="003F396C">
              <w:rPr>
                <w:rStyle w:val="Hyperlink"/>
              </w:rPr>
              <w:t>Key issues and opportunities</w:t>
            </w:r>
            <w:r>
              <w:rPr>
                <w:noProof/>
                <w:webHidden/>
              </w:rPr>
              <w:tab/>
            </w:r>
            <w:r>
              <w:rPr>
                <w:noProof/>
                <w:webHidden/>
              </w:rPr>
              <w:fldChar w:fldCharType="begin"/>
            </w:r>
            <w:r>
              <w:rPr>
                <w:noProof/>
                <w:webHidden/>
              </w:rPr>
              <w:instrText xml:space="preserve"> PAGEREF _Toc223686398 \h </w:instrText>
            </w:r>
            <w:r>
              <w:rPr>
                <w:noProof/>
                <w:webHidden/>
              </w:rPr>
            </w:r>
            <w:r>
              <w:rPr>
                <w:noProof/>
                <w:webHidden/>
              </w:rPr>
              <w:fldChar w:fldCharType="separate"/>
            </w:r>
            <w:r w:rsidR="00357326">
              <w:rPr>
                <w:noProof/>
                <w:webHidden/>
              </w:rPr>
              <w:t>15</w:t>
            </w:r>
            <w:r>
              <w:rPr>
                <w:noProof/>
                <w:webHidden/>
              </w:rPr>
              <w:fldChar w:fldCharType="end"/>
            </w:r>
          </w:hyperlink>
        </w:p>
        <w:p w14:paraId="52B5EA26" w14:textId="3203C1B4" w:rsidR="00546DAA" w:rsidRDefault="00546DAA">
          <w:pPr>
            <w:pStyle w:val="TOC2"/>
            <w:rPr>
              <w:rFonts w:eastAsiaTheme="minorEastAsia" w:cstheme="minorBidi"/>
              <w:noProof/>
              <w:kern w:val="2"/>
              <w:szCs w:val="24"/>
              <w:lang w:eastAsia="en-NZ"/>
              <w14:ligatures w14:val="standardContextual"/>
            </w:rPr>
          </w:pPr>
          <w:hyperlink w:anchor="_Toc223686399" w:history="1">
            <w:r w:rsidRPr="003F396C">
              <w:rPr>
                <w:rStyle w:val="Hyperlink"/>
                <w:rFonts w:cstheme="minorHAnsi"/>
              </w:rPr>
              <w:t>Changing context in landfill management</w:t>
            </w:r>
            <w:r>
              <w:rPr>
                <w:noProof/>
                <w:webHidden/>
              </w:rPr>
              <w:tab/>
            </w:r>
            <w:r>
              <w:rPr>
                <w:noProof/>
                <w:webHidden/>
              </w:rPr>
              <w:fldChar w:fldCharType="begin"/>
            </w:r>
            <w:r>
              <w:rPr>
                <w:noProof/>
                <w:webHidden/>
              </w:rPr>
              <w:instrText xml:space="preserve"> PAGEREF _Toc223686399 \h </w:instrText>
            </w:r>
            <w:r>
              <w:rPr>
                <w:noProof/>
                <w:webHidden/>
              </w:rPr>
            </w:r>
            <w:r>
              <w:rPr>
                <w:noProof/>
                <w:webHidden/>
              </w:rPr>
              <w:fldChar w:fldCharType="separate"/>
            </w:r>
            <w:r w:rsidR="00357326">
              <w:rPr>
                <w:noProof/>
                <w:webHidden/>
              </w:rPr>
              <w:t>15</w:t>
            </w:r>
            <w:r>
              <w:rPr>
                <w:noProof/>
                <w:webHidden/>
              </w:rPr>
              <w:fldChar w:fldCharType="end"/>
            </w:r>
          </w:hyperlink>
        </w:p>
        <w:p w14:paraId="27E48853" w14:textId="69CDAA6F" w:rsidR="00546DAA" w:rsidRDefault="00546DAA">
          <w:pPr>
            <w:pStyle w:val="TOC3"/>
            <w:tabs>
              <w:tab w:val="right" w:leader="dot" w:pos="9623"/>
            </w:tabs>
            <w:rPr>
              <w:rFonts w:eastAsiaTheme="minorEastAsia" w:cstheme="minorBidi"/>
              <w:noProof/>
              <w:kern w:val="2"/>
              <w:szCs w:val="24"/>
              <w:lang w:eastAsia="en-NZ"/>
              <w14:ligatures w14:val="standardContextual"/>
            </w:rPr>
          </w:pPr>
          <w:hyperlink w:anchor="_Toc223686400" w:history="1">
            <w:r w:rsidRPr="003F396C">
              <w:rPr>
                <w:rStyle w:val="Hyperlink"/>
              </w:rPr>
              <w:t>Life of the landfill and ongoing fill rates</w:t>
            </w:r>
            <w:r>
              <w:rPr>
                <w:noProof/>
                <w:webHidden/>
              </w:rPr>
              <w:tab/>
            </w:r>
            <w:r>
              <w:rPr>
                <w:noProof/>
                <w:webHidden/>
              </w:rPr>
              <w:fldChar w:fldCharType="begin"/>
            </w:r>
            <w:r>
              <w:rPr>
                <w:noProof/>
                <w:webHidden/>
              </w:rPr>
              <w:instrText xml:space="preserve"> PAGEREF _Toc223686400 \h </w:instrText>
            </w:r>
            <w:r>
              <w:rPr>
                <w:noProof/>
                <w:webHidden/>
              </w:rPr>
            </w:r>
            <w:r>
              <w:rPr>
                <w:noProof/>
                <w:webHidden/>
              </w:rPr>
              <w:fldChar w:fldCharType="separate"/>
            </w:r>
            <w:r w:rsidR="00357326">
              <w:rPr>
                <w:noProof/>
                <w:webHidden/>
              </w:rPr>
              <w:t>15</w:t>
            </w:r>
            <w:r>
              <w:rPr>
                <w:noProof/>
                <w:webHidden/>
              </w:rPr>
              <w:fldChar w:fldCharType="end"/>
            </w:r>
          </w:hyperlink>
        </w:p>
        <w:p w14:paraId="054EADCD" w14:textId="16610996" w:rsidR="00546DAA" w:rsidRDefault="00546DAA">
          <w:pPr>
            <w:pStyle w:val="TOC3"/>
            <w:tabs>
              <w:tab w:val="right" w:leader="dot" w:pos="9623"/>
            </w:tabs>
            <w:rPr>
              <w:rFonts w:eastAsiaTheme="minorEastAsia" w:cstheme="minorBidi"/>
              <w:noProof/>
              <w:kern w:val="2"/>
              <w:szCs w:val="24"/>
              <w:lang w:eastAsia="en-NZ"/>
              <w14:ligatures w14:val="standardContextual"/>
            </w:rPr>
          </w:pPr>
          <w:hyperlink w:anchor="_Toc223686401" w:history="1">
            <w:r w:rsidRPr="003F396C">
              <w:rPr>
                <w:rStyle w:val="Hyperlink"/>
              </w:rPr>
              <w:t>Minimising emissions at the landfill</w:t>
            </w:r>
            <w:r>
              <w:rPr>
                <w:noProof/>
                <w:webHidden/>
              </w:rPr>
              <w:tab/>
            </w:r>
            <w:r>
              <w:rPr>
                <w:noProof/>
                <w:webHidden/>
              </w:rPr>
              <w:fldChar w:fldCharType="begin"/>
            </w:r>
            <w:r>
              <w:rPr>
                <w:noProof/>
                <w:webHidden/>
              </w:rPr>
              <w:instrText xml:space="preserve"> PAGEREF _Toc223686401 \h </w:instrText>
            </w:r>
            <w:r>
              <w:rPr>
                <w:noProof/>
                <w:webHidden/>
              </w:rPr>
            </w:r>
            <w:r>
              <w:rPr>
                <w:noProof/>
                <w:webHidden/>
              </w:rPr>
              <w:fldChar w:fldCharType="separate"/>
            </w:r>
            <w:r w:rsidR="00357326">
              <w:rPr>
                <w:noProof/>
                <w:webHidden/>
              </w:rPr>
              <w:t>16</w:t>
            </w:r>
            <w:r>
              <w:rPr>
                <w:noProof/>
                <w:webHidden/>
              </w:rPr>
              <w:fldChar w:fldCharType="end"/>
            </w:r>
          </w:hyperlink>
        </w:p>
        <w:p w14:paraId="366E3630" w14:textId="1C1AAA2A" w:rsidR="00546DAA" w:rsidRDefault="00546DAA">
          <w:pPr>
            <w:pStyle w:val="TOC2"/>
            <w:rPr>
              <w:rFonts w:eastAsiaTheme="minorEastAsia" w:cstheme="minorBidi"/>
              <w:noProof/>
              <w:kern w:val="2"/>
              <w:szCs w:val="24"/>
              <w:lang w:eastAsia="en-NZ"/>
              <w14:ligatures w14:val="standardContextual"/>
            </w:rPr>
          </w:pPr>
          <w:hyperlink w:anchor="_Toc223686402" w:history="1">
            <w:r w:rsidRPr="003F396C">
              <w:rPr>
                <w:rStyle w:val="Hyperlink"/>
                <w:rFonts w:cstheme="minorHAnsi"/>
              </w:rPr>
              <w:t>Gaps in resource recovery infrastructure</w:t>
            </w:r>
            <w:r>
              <w:rPr>
                <w:noProof/>
                <w:webHidden/>
              </w:rPr>
              <w:tab/>
            </w:r>
            <w:r>
              <w:rPr>
                <w:noProof/>
                <w:webHidden/>
              </w:rPr>
              <w:fldChar w:fldCharType="begin"/>
            </w:r>
            <w:r>
              <w:rPr>
                <w:noProof/>
                <w:webHidden/>
              </w:rPr>
              <w:instrText xml:space="preserve"> PAGEREF _Toc223686402 \h </w:instrText>
            </w:r>
            <w:r>
              <w:rPr>
                <w:noProof/>
                <w:webHidden/>
              </w:rPr>
            </w:r>
            <w:r>
              <w:rPr>
                <w:noProof/>
                <w:webHidden/>
              </w:rPr>
              <w:fldChar w:fldCharType="separate"/>
            </w:r>
            <w:r w:rsidR="00357326">
              <w:rPr>
                <w:noProof/>
                <w:webHidden/>
              </w:rPr>
              <w:t>17</w:t>
            </w:r>
            <w:r>
              <w:rPr>
                <w:noProof/>
                <w:webHidden/>
              </w:rPr>
              <w:fldChar w:fldCharType="end"/>
            </w:r>
          </w:hyperlink>
        </w:p>
        <w:p w14:paraId="3D21A96D" w14:textId="5CE3938C" w:rsidR="00546DAA" w:rsidRDefault="00546DAA">
          <w:pPr>
            <w:pStyle w:val="TOC3"/>
            <w:tabs>
              <w:tab w:val="right" w:leader="dot" w:pos="9623"/>
            </w:tabs>
            <w:rPr>
              <w:rFonts w:eastAsiaTheme="minorEastAsia" w:cstheme="minorBidi"/>
              <w:noProof/>
              <w:kern w:val="2"/>
              <w:szCs w:val="24"/>
              <w:lang w:eastAsia="en-NZ"/>
              <w14:ligatures w14:val="standardContextual"/>
            </w:rPr>
          </w:pPr>
          <w:hyperlink w:anchor="_Toc223686403" w:history="1">
            <w:r w:rsidRPr="003F396C">
              <w:rPr>
                <w:rStyle w:val="Hyperlink"/>
              </w:rPr>
              <w:t>Unnecessary waste and divertible materials end up in landfill</w:t>
            </w:r>
            <w:r>
              <w:rPr>
                <w:noProof/>
                <w:webHidden/>
              </w:rPr>
              <w:tab/>
            </w:r>
            <w:r>
              <w:rPr>
                <w:noProof/>
                <w:webHidden/>
              </w:rPr>
              <w:fldChar w:fldCharType="begin"/>
            </w:r>
            <w:r>
              <w:rPr>
                <w:noProof/>
                <w:webHidden/>
              </w:rPr>
              <w:instrText xml:space="preserve"> PAGEREF _Toc223686403 \h </w:instrText>
            </w:r>
            <w:r>
              <w:rPr>
                <w:noProof/>
                <w:webHidden/>
              </w:rPr>
            </w:r>
            <w:r>
              <w:rPr>
                <w:noProof/>
                <w:webHidden/>
              </w:rPr>
              <w:fldChar w:fldCharType="separate"/>
            </w:r>
            <w:r w:rsidR="00357326">
              <w:rPr>
                <w:noProof/>
                <w:webHidden/>
              </w:rPr>
              <w:t>17</w:t>
            </w:r>
            <w:r>
              <w:rPr>
                <w:noProof/>
                <w:webHidden/>
              </w:rPr>
              <w:fldChar w:fldCharType="end"/>
            </w:r>
          </w:hyperlink>
        </w:p>
        <w:p w14:paraId="4F6D9A35" w14:textId="1F74A1C8" w:rsidR="00546DAA" w:rsidRDefault="00546DAA">
          <w:pPr>
            <w:pStyle w:val="TOC3"/>
            <w:tabs>
              <w:tab w:val="right" w:leader="dot" w:pos="9623"/>
            </w:tabs>
            <w:rPr>
              <w:rFonts w:eastAsiaTheme="minorEastAsia" w:cstheme="minorBidi"/>
              <w:noProof/>
              <w:kern w:val="2"/>
              <w:szCs w:val="24"/>
              <w:lang w:eastAsia="en-NZ"/>
              <w14:ligatures w14:val="standardContextual"/>
            </w:rPr>
          </w:pPr>
          <w:hyperlink w:anchor="_Toc223686404" w:history="1">
            <w:r w:rsidRPr="003F396C">
              <w:rPr>
                <w:rStyle w:val="Hyperlink"/>
                <w:rFonts w:cstheme="minorHAnsi"/>
              </w:rPr>
              <w:t>Increasing Construction and Demolition (C&amp;D) waste and minimal options for processing or reuse</w:t>
            </w:r>
            <w:r>
              <w:rPr>
                <w:noProof/>
                <w:webHidden/>
              </w:rPr>
              <w:tab/>
            </w:r>
            <w:r>
              <w:rPr>
                <w:noProof/>
                <w:webHidden/>
              </w:rPr>
              <w:fldChar w:fldCharType="begin"/>
            </w:r>
            <w:r>
              <w:rPr>
                <w:noProof/>
                <w:webHidden/>
              </w:rPr>
              <w:instrText xml:space="preserve"> PAGEREF _Toc223686404 \h </w:instrText>
            </w:r>
            <w:r>
              <w:rPr>
                <w:noProof/>
                <w:webHidden/>
              </w:rPr>
            </w:r>
            <w:r>
              <w:rPr>
                <w:noProof/>
                <w:webHidden/>
              </w:rPr>
              <w:fldChar w:fldCharType="separate"/>
            </w:r>
            <w:r w:rsidR="00357326">
              <w:rPr>
                <w:noProof/>
                <w:webHidden/>
              </w:rPr>
              <w:t>17</w:t>
            </w:r>
            <w:r>
              <w:rPr>
                <w:noProof/>
                <w:webHidden/>
              </w:rPr>
              <w:fldChar w:fldCharType="end"/>
            </w:r>
          </w:hyperlink>
        </w:p>
        <w:p w14:paraId="3AC1B467" w14:textId="3E8C2C5D" w:rsidR="00546DAA" w:rsidRDefault="00546DAA">
          <w:pPr>
            <w:pStyle w:val="TOC2"/>
            <w:rPr>
              <w:rFonts w:eastAsiaTheme="minorEastAsia" w:cstheme="minorBidi"/>
              <w:noProof/>
              <w:kern w:val="2"/>
              <w:szCs w:val="24"/>
              <w:lang w:eastAsia="en-NZ"/>
              <w14:ligatures w14:val="standardContextual"/>
            </w:rPr>
          </w:pPr>
          <w:hyperlink w:anchor="_Toc223686405" w:history="1">
            <w:r w:rsidRPr="003F396C">
              <w:rPr>
                <w:rStyle w:val="Hyperlink"/>
                <w:rFonts w:cstheme="minorHAnsi"/>
              </w:rPr>
              <w:t>Cost and other barriers make it difficult for community and business participation in waste minimisation</w:t>
            </w:r>
            <w:r>
              <w:rPr>
                <w:noProof/>
                <w:webHidden/>
              </w:rPr>
              <w:tab/>
            </w:r>
            <w:r>
              <w:rPr>
                <w:noProof/>
                <w:webHidden/>
              </w:rPr>
              <w:fldChar w:fldCharType="begin"/>
            </w:r>
            <w:r>
              <w:rPr>
                <w:noProof/>
                <w:webHidden/>
              </w:rPr>
              <w:instrText xml:space="preserve"> PAGEREF _Toc223686405 \h </w:instrText>
            </w:r>
            <w:r>
              <w:rPr>
                <w:noProof/>
                <w:webHidden/>
              </w:rPr>
            </w:r>
            <w:r>
              <w:rPr>
                <w:noProof/>
                <w:webHidden/>
              </w:rPr>
              <w:fldChar w:fldCharType="separate"/>
            </w:r>
            <w:r w:rsidR="00357326">
              <w:rPr>
                <w:noProof/>
                <w:webHidden/>
              </w:rPr>
              <w:t>18</w:t>
            </w:r>
            <w:r>
              <w:rPr>
                <w:noProof/>
                <w:webHidden/>
              </w:rPr>
              <w:fldChar w:fldCharType="end"/>
            </w:r>
          </w:hyperlink>
        </w:p>
        <w:p w14:paraId="3432A265" w14:textId="5B658F9B" w:rsidR="00546DAA" w:rsidRDefault="00546DAA">
          <w:pPr>
            <w:pStyle w:val="TOC3"/>
            <w:tabs>
              <w:tab w:val="right" w:leader="dot" w:pos="9623"/>
            </w:tabs>
            <w:rPr>
              <w:rFonts w:eastAsiaTheme="minorEastAsia" w:cstheme="minorBidi"/>
              <w:noProof/>
              <w:kern w:val="2"/>
              <w:szCs w:val="24"/>
              <w:lang w:eastAsia="en-NZ"/>
              <w14:ligatures w14:val="standardContextual"/>
            </w:rPr>
          </w:pPr>
          <w:hyperlink w:anchor="_Toc223686406" w:history="1">
            <w:r w:rsidRPr="003F396C">
              <w:rPr>
                <w:rStyle w:val="Hyperlink"/>
                <w:rFonts w:cstheme="minorHAnsi"/>
              </w:rPr>
              <w:t>Responding to consumer and business behaviour</w:t>
            </w:r>
            <w:r>
              <w:rPr>
                <w:noProof/>
                <w:webHidden/>
              </w:rPr>
              <w:tab/>
            </w:r>
            <w:r>
              <w:rPr>
                <w:noProof/>
                <w:webHidden/>
              </w:rPr>
              <w:fldChar w:fldCharType="begin"/>
            </w:r>
            <w:r>
              <w:rPr>
                <w:noProof/>
                <w:webHidden/>
              </w:rPr>
              <w:instrText xml:space="preserve"> PAGEREF _Toc223686406 \h </w:instrText>
            </w:r>
            <w:r>
              <w:rPr>
                <w:noProof/>
                <w:webHidden/>
              </w:rPr>
            </w:r>
            <w:r>
              <w:rPr>
                <w:noProof/>
                <w:webHidden/>
              </w:rPr>
              <w:fldChar w:fldCharType="separate"/>
            </w:r>
            <w:r w:rsidR="00357326">
              <w:rPr>
                <w:noProof/>
                <w:webHidden/>
              </w:rPr>
              <w:t>18</w:t>
            </w:r>
            <w:r>
              <w:rPr>
                <w:noProof/>
                <w:webHidden/>
              </w:rPr>
              <w:fldChar w:fldCharType="end"/>
            </w:r>
          </w:hyperlink>
        </w:p>
        <w:p w14:paraId="158CC167" w14:textId="40A40C68" w:rsidR="00546DAA" w:rsidRDefault="00546DAA">
          <w:pPr>
            <w:pStyle w:val="TOC3"/>
            <w:tabs>
              <w:tab w:val="right" w:leader="dot" w:pos="9623"/>
            </w:tabs>
            <w:rPr>
              <w:rFonts w:eastAsiaTheme="minorEastAsia" w:cstheme="minorBidi"/>
              <w:noProof/>
              <w:kern w:val="2"/>
              <w:szCs w:val="24"/>
              <w:lang w:eastAsia="en-NZ"/>
              <w14:ligatures w14:val="standardContextual"/>
            </w:rPr>
          </w:pPr>
          <w:hyperlink w:anchor="_Toc223686407" w:history="1">
            <w:r w:rsidRPr="003F396C">
              <w:rPr>
                <w:rStyle w:val="Hyperlink"/>
                <w:rFonts w:cstheme="minorHAnsi"/>
              </w:rPr>
              <w:t>Engaging with the disabled community to ensure everyone can access waste services</w:t>
            </w:r>
            <w:r>
              <w:rPr>
                <w:noProof/>
                <w:webHidden/>
              </w:rPr>
              <w:tab/>
            </w:r>
            <w:r>
              <w:rPr>
                <w:noProof/>
                <w:webHidden/>
              </w:rPr>
              <w:fldChar w:fldCharType="begin"/>
            </w:r>
            <w:r>
              <w:rPr>
                <w:noProof/>
                <w:webHidden/>
              </w:rPr>
              <w:instrText xml:space="preserve"> PAGEREF _Toc223686407 \h </w:instrText>
            </w:r>
            <w:r>
              <w:rPr>
                <w:noProof/>
                <w:webHidden/>
              </w:rPr>
            </w:r>
            <w:r>
              <w:rPr>
                <w:noProof/>
                <w:webHidden/>
              </w:rPr>
              <w:fldChar w:fldCharType="separate"/>
            </w:r>
            <w:r w:rsidR="00357326">
              <w:rPr>
                <w:noProof/>
                <w:webHidden/>
              </w:rPr>
              <w:t>18</w:t>
            </w:r>
            <w:r>
              <w:rPr>
                <w:noProof/>
                <w:webHidden/>
              </w:rPr>
              <w:fldChar w:fldCharType="end"/>
            </w:r>
          </w:hyperlink>
        </w:p>
        <w:p w14:paraId="53E4558C" w14:textId="00291297" w:rsidR="00546DAA" w:rsidRDefault="00546DAA">
          <w:pPr>
            <w:pStyle w:val="TOC3"/>
            <w:tabs>
              <w:tab w:val="right" w:leader="dot" w:pos="9623"/>
            </w:tabs>
            <w:rPr>
              <w:rFonts w:eastAsiaTheme="minorEastAsia" w:cstheme="minorBidi"/>
              <w:noProof/>
              <w:kern w:val="2"/>
              <w:szCs w:val="24"/>
              <w:lang w:eastAsia="en-NZ"/>
              <w14:ligatures w14:val="standardContextual"/>
            </w:rPr>
          </w:pPr>
          <w:hyperlink w:anchor="_Toc223686408" w:history="1">
            <w:r w:rsidRPr="003F396C">
              <w:rPr>
                <w:rStyle w:val="Hyperlink"/>
                <w:rFonts w:cstheme="minorHAnsi"/>
              </w:rPr>
              <w:t>Involving the community in waste minimisation</w:t>
            </w:r>
            <w:r>
              <w:rPr>
                <w:noProof/>
                <w:webHidden/>
              </w:rPr>
              <w:tab/>
            </w:r>
            <w:r>
              <w:rPr>
                <w:noProof/>
                <w:webHidden/>
              </w:rPr>
              <w:fldChar w:fldCharType="begin"/>
            </w:r>
            <w:r>
              <w:rPr>
                <w:noProof/>
                <w:webHidden/>
              </w:rPr>
              <w:instrText xml:space="preserve"> PAGEREF _Toc223686408 \h </w:instrText>
            </w:r>
            <w:r>
              <w:rPr>
                <w:noProof/>
                <w:webHidden/>
              </w:rPr>
            </w:r>
            <w:r>
              <w:rPr>
                <w:noProof/>
                <w:webHidden/>
              </w:rPr>
              <w:fldChar w:fldCharType="separate"/>
            </w:r>
            <w:r w:rsidR="00357326">
              <w:rPr>
                <w:noProof/>
                <w:webHidden/>
              </w:rPr>
              <w:t>19</w:t>
            </w:r>
            <w:r>
              <w:rPr>
                <w:noProof/>
                <w:webHidden/>
              </w:rPr>
              <w:fldChar w:fldCharType="end"/>
            </w:r>
          </w:hyperlink>
        </w:p>
        <w:p w14:paraId="79B2C07C" w14:textId="16E1A9B1" w:rsidR="00546DAA" w:rsidRDefault="00546DAA">
          <w:pPr>
            <w:pStyle w:val="TOC2"/>
            <w:rPr>
              <w:rFonts w:eastAsiaTheme="minorEastAsia" w:cstheme="minorBidi"/>
              <w:noProof/>
              <w:kern w:val="2"/>
              <w:szCs w:val="24"/>
              <w:lang w:eastAsia="en-NZ"/>
              <w14:ligatures w14:val="standardContextual"/>
            </w:rPr>
          </w:pPr>
          <w:hyperlink w:anchor="_Toc223686409" w:history="1">
            <w:r w:rsidRPr="003F396C">
              <w:rPr>
                <w:rStyle w:val="Hyperlink"/>
                <w:rFonts w:cstheme="minorHAnsi"/>
              </w:rPr>
              <w:t>Partnering with Tākai Here partners and incorporating a te ao Māori approach to resource management</w:t>
            </w:r>
            <w:r>
              <w:rPr>
                <w:noProof/>
                <w:webHidden/>
              </w:rPr>
              <w:tab/>
            </w:r>
            <w:r>
              <w:rPr>
                <w:noProof/>
                <w:webHidden/>
              </w:rPr>
              <w:fldChar w:fldCharType="begin"/>
            </w:r>
            <w:r>
              <w:rPr>
                <w:noProof/>
                <w:webHidden/>
              </w:rPr>
              <w:instrText xml:space="preserve"> PAGEREF _Toc223686409 \h </w:instrText>
            </w:r>
            <w:r>
              <w:rPr>
                <w:noProof/>
                <w:webHidden/>
              </w:rPr>
            </w:r>
            <w:r>
              <w:rPr>
                <w:noProof/>
                <w:webHidden/>
              </w:rPr>
              <w:fldChar w:fldCharType="separate"/>
            </w:r>
            <w:r w:rsidR="00357326">
              <w:rPr>
                <w:noProof/>
                <w:webHidden/>
              </w:rPr>
              <w:t>20</w:t>
            </w:r>
            <w:r>
              <w:rPr>
                <w:noProof/>
                <w:webHidden/>
              </w:rPr>
              <w:fldChar w:fldCharType="end"/>
            </w:r>
          </w:hyperlink>
        </w:p>
        <w:p w14:paraId="598F5313" w14:textId="74C73376" w:rsidR="00546DAA" w:rsidRDefault="00546DAA">
          <w:pPr>
            <w:pStyle w:val="TOC2"/>
            <w:rPr>
              <w:rFonts w:eastAsiaTheme="minorEastAsia" w:cstheme="minorBidi"/>
              <w:noProof/>
              <w:kern w:val="2"/>
              <w:szCs w:val="24"/>
              <w:lang w:eastAsia="en-NZ"/>
              <w14:ligatures w14:val="standardContextual"/>
            </w:rPr>
          </w:pPr>
          <w:hyperlink w:anchor="_Toc223686410" w:history="1">
            <w:r w:rsidRPr="003F396C">
              <w:rPr>
                <w:rStyle w:val="Hyperlink"/>
                <w:rFonts w:cstheme="minorHAnsi"/>
              </w:rPr>
              <w:t>Regional collaboration can offer economies of scale</w:t>
            </w:r>
            <w:r>
              <w:rPr>
                <w:noProof/>
                <w:webHidden/>
              </w:rPr>
              <w:tab/>
            </w:r>
            <w:r>
              <w:rPr>
                <w:noProof/>
                <w:webHidden/>
              </w:rPr>
              <w:fldChar w:fldCharType="begin"/>
            </w:r>
            <w:r>
              <w:rPr>
                <w:noProof/>
                <w:webHidden/>
              </w:rPr>
              <w:instrText xml:space="preserve"> PAGEREF _Toc223686410 \h </w:instrText>
            </w:r>
            <w:r>
              <w:rPr>
                <w:noProof/>
                <w:webHidden/>
              </w:rPr>
            </w:r>
            <w:r>
              <w:rPr>
                <w:noProof/>
                <w:webHidden/>
              </w:rPr>
              <w:fldChar w:fldCharType="separate"/>
            </w:r>
            <w:r w:rsidR="00357326">
              <w:rPr>
                <w:noProof/>
                <w:webHidden/>
              </w:rPr>
              <w:t>21</w:t>
            </w:r>
            <w:r>
              <w:rPr>
                <w:noProof/>
                <w:webHidden/>
              </w:rPr>
              <w:fldChar w:fldCharType="end"/>
            </w:r>
          </w:hyperlink>
        </w:p>
        <w:p w14:paraId="6A9DE49D" w14:textId="6A72EDD2" w:rsidR="00F1683D" w:rsidRDefault="00F1683D">
          <w:r>
            <w:rPr>
              <w:b/>
              <w:bCs/>
              <w:noProof/>
            </w:rPr>
            <w:fldChar w:fldCharType="end"/>
          </w:r>
        </w:p>
      </w:sdtContent>
    </w:sdt>
    <w:p w14:paraId="265B91D8" w14:textId="74FF167F" w:rsidR="00CE4CC4" w:rsidRPr="00513A74" w:rsidRDefault="00F94828">
      <w:pPr>
        <w:rPr>
          <w:rFonts w:eastAsia="MS Gothic" w:cstheme="minorHAnsi"/>
        </w:rPr>
      </w:pPr>
      <w:r>
        <w:rPr>
          <w:rFonts w:eastAsia="MS Gothic" w:cstheme="minorHAnsi"/>
        </w:rPr>
        <w:br w:type="page"/>
      </w:r>
    </w:p>
    <w:p w14:paraId="790F0EA7" w14:textId="77777777" w:rsidR="00CE4CC4" w:rsidRPr="00513A74" w:rsidRDefault="00CE4CC4" w:rsidP="000A2E76">
      <w:pPr>
        <w:spacing w:after="120"/>
        <w:rPr>
          <w:rFonts w:eastAsia="MS Gothic" w:cstheme="minorHAnsi"/>
        </w:rPr>
      </w:pPr>
    </w:p>
    <w:p w14:paraId="79B6433F" w14:textId="77777777" w:rsidR="00FE54F6" w:rsidRPr="00513A74" w:rsidRDefault="00FE54F6" w:rsidP="000A2E76">
      <w:pPr>
        <w:pStyle w:val="Heading1"/>
        <w:spacing w:before="0" w:after="120"/>
        <w:rPr>
          <w:rFonts w:asciiTheme="minorHAnsi" w:hAnsiTheme="minorHAnsi" w:cstheme="minorHAnsi"/>
          <w:sz w:val="40"/>
          <w:szCs w:val="40"/>
        </w:rPr>
      </w:pPr>
      <w:bookmarkStart w:id="32" w:name="_Toc223686383"/>
      <w:r w:rsidRPr="00513A74">
        <w:rPr>
          <w:rFonts w:asciiTheme="minorHAnsi" w:hAnsiTheme="minorHAnsi" w:cstheme="minorHAnsi"/>
          <w:sz w:val="40"/>
          <w:szCs w:val="40"/>
        </w:rPr>
        <w:t>Purpose</w:t>
      </w:r>
      <w:bookmarkEnd w:id="32"/>
    </w:p>
    <w:p w14:paraId="72997713" w14:textId="0DF1627D" w:rsidR="00CF5D9A" w:rsidRPr="00CF5D9A" w:rsidRDefault="00CF5D9A" w:rsidP="00CF5D9A">
      <w:pPr>
        <w:spacing w:line="276" w:lineRule="auto"/>
        <w:rPr>
          <w:rFonts w:cstheme="minorHAnsi"/>
          <w:sz w:val="24"/>
          <w:szCs w:val="24"/>
        </w:rPr>
      </w:pPr>
      <w:r w:rsidRPr="00CF5D9A">
        <w:rPr>
          <w:rFonts w:cstheme="minorHAnsi"/>
          <w:sz w:val="24"/>
          <w:szCs w:val="24"/>
        </w:rPr>
        <w:t>This background report provides a clear, evidence</w:t>
      </w:r>
      <w:r w:rsidRPr="00CF5D9A">
        <w:rPr>
          <w:rFonts w:ascii="Cambria Math" w:hAnsi="Cambria Math" w:cs="Cambria Math"/>
          <w:sz w:val="24"/>
          <w:szCs w:val="24"/>
        </w:rPr>
        <w:t>‑</w:t>
      </w:r>
      <w:r w:rsidRPr="00CF5D9A">
        <w:rPr>
          <w:rFonts w:cstheme="minorHAnsi"/>
          <w:sz w:val="24"/>
          <w:szCs w:val="24"/>
        </w:rPr>
        <w:t>based overview of Wellington City Council</w:t>
      </w:r>
      <w:r w:rsidRPr="00CF5D9A">
        <w:rPr>
          <w:rFonts w:ascii="Arial" w:hAnsi="Arial" w:cs="Arial"/>
          <w:sz w:val="24"/>
          <w:szCs w:val="24"/>
        </w:rPr>
        <w:t>’</w:t>
      </w:r>
      <w:r w:rsidRPr="00CF5D9A">
        <w:rPr>
          <w:rFonts w:cstheme="minorHAnsi"/>
          <w:sz w:val="24"/>
          <w:szCs w:val="24"/>
        </w:rPr>
        <w:t xml:space="preserve">s </w:t>
      </w:r>
      <w:r>
        <w:rPr>
          <w:rFonts w:cstheme="minorHAnsi"/>
          <w:sz w:val="24"/>
          <w:szCs w:val="24"/>
        </w:rPr>
        <w:t>Waste</w:t>
      </w:r>
      <w:r w:rsidRPr="00CF5D9A">
        <w:rPr>
          <w:rFonts w:cstheme="minorHAnsi"/>
          <w:sz w:val="24"/>
          <w:szCs w:val="24"/>
        </w:rPr>
        <w:t xml:space="preserve"> activity. It sets out what the Council does, why it does it, how it is funded, how it is performing, and the key issues shaping future choices.</w:t>
      </w:r>
    </w:p>
    <w:p w14:paraId="047A02F3" w14:textId="77777777" w:rsidR="00CF5D9A" w:rsidRPr="00CF5D9A" w:rsidRDefault="00CF5D9A" w:rsidP="00CF5D9A">
      <w:pPr>
        <w:spacing w:line="276" w:lineRule="auto"/>
        <w:rPr>
          <w:rFonts w:cstheme="minorHAnsi"/>
          <w:sz w:val="24"/>
          <w:szCs w:val="24"/>
        </w:rPr>
      </w:pPr>
    </w:p>
    <w:p w14:paraId="57CFDF3F" w14:textId="14D674AC" w:rsidR="00CF5D9A" w:rsidRPr="00CF5D9A" w:rsidRDefault="00CF5D9A" w:rsidP="00CF5D9A">
      <w:pPr>
        <w:spacing w:line="276" w:lineRule="auto"/>
        <w:rPr>
          <w:rFonts w:cstheme="minorHAnsi"/>
          <w:sz w:val="24"/>
          <w:szCs w:val="24"/>
        </w:rPr>
      </w:pPr>
      <w:r w:rsidRPr="00CF5D9A">
        <w:rPr>
          <w:rFonts w:cstheme="minorHAnsi"/>
          <w:sz w:val="24"/>
          <w:szCs w:val="24"/>
        </w:rPr>
        <w:t>The report is intended to support informed engagement with the Council’s role in Waste. It provides advisory groups with shared context on Council responsibilities, settings, constraints, and strategic direction, and supports elected members by bringing together relevant information, performance insights, stakeholder views, and emerging challenges to inform deliberations through the Long-term Plan (LTP) 2027–2037 process.</w:t>
      </w:r>
    </w:p>
    <w:p w14:paraId="5CB44BDA" w14:textId="77777777" w:rsidR="00CF5D9A" w:rsidRPr="00CF5D9A" w:rsidRDefault="00CF5D9A" w:rsidP="00CF5D9A">
      <w:pPr>
        <w:spacing w:line="276" w:lineRule="auto"/>
        <w:rPr>
          <w:rFonts w:cstheme="minorHAnsi"/>
          <w:sz w:val="24"/>
          <w:szCs w:val="24"/>
        </w:rPr>
      </w:pPr>
    </w:p>
    <w:p w14:paraId="0BCECD7B" w14:textId="6B4C635F" w:rsidR="00CF5D9A" w:rsidRPr="00CF5D9A" w:rsidRDefault="00CF5D9A" w:rsidP="00CF5D9A">
      <w:pPr>
        <w:spacing w:line="276" w:lineRule="auto"/>
        <w:rPr>
          <w:rFonts w:cstheme="minorHAnsi"/>
          <w:sz w:val="24"/>
          <w:szCs w:val="24"/>
        </w:rPr>
      </w:pPr>
      <w:r w:rsidRPr="00CF5D9A">
        <w:rPr>
          <w:rFonts w:cstheme="minorHAnsi"/>
          <w:sz w:val="24"/>
          <w:szCs w:val="24"/>
        </w:rPr>
        <w:t>This is not a strategy or a set of recommendations. Rather, it is a foundation document that identifies current settings, pressures, and opportunities, and surfaces the key trade</w:t>
      </w:r>
      <w:r w:rsidRPr="00CF5D9A">
        <w:rPr>
          <w:rFonts w:ascii="Cambria Math" w:hAnsi="Cambria Math" w:cs="Cambria Math"/>
          <w:sz w:val="24"/>
          <w:szCs w:val="24"/>
        </w:rPr>
        <w:t>‑</w:t>
      </w:r>
      <w:r w:rsidRPr="00CF5D9A">
        <w:rPr>
          <w:rFonts w:cstheme="minorHAnsi"/>
          <w:sz w:val="24"/>
          <w:szCs w:val="24"/>
        </w:rPr>
        <w:t xml:space="preserve">offs that will need to be considered as the Council refreshes its strategic direction and investment approach for </w:t>
      </w:r>
      <w:r w:rsidR="00901119">
        <w:rPr>
          <w:rFonts w:cstheme="minorHAnsi"/>
          <w:sz w:val="24"/>
          <w:szCs w:val="24"/>
        </w:rPr>
        <w:t>waste</w:t>
      </w:r>
      <w:r w:rsidRPr="00CF5D9A">
        <w:rPr>
          <w:rFonts w:cstheme="minorHAnsi"/>
          <w:sz w:val="24"/>
          <w:szCs w:val="24"/>
        </w:rPr>
        <w:t xml:space="preserve"> within a constrained fiscal environment.</w:t>
      </w:r>
    </w:p>
    <w:p w14:paraId="17AD8EA6" w14:textId="77777777" w:rsidR="00CF5D9A" w:rsidRPr="00CF5D9A" w:rsidRDefault="00CF5D9A" w:rsidP="00CF5D9A">
      <w:pPr>
        <w:spacing w:line="276" w:lineRule="auto"/>
        <w:rPr>
          <w:rFonts w:cstheme="minorHAnsi"/>
          <w:sz w:val="24"/>
          <w:szCs w:val="24"/>
        </w:rPr>
      </w:pPr>
    </w:p>
    <w:p w14:paraId="037C11E1" w14:textId="78463B29" w:rsidR="002528BB" w:rsidRPr="001408EF" w:rsidRDefault="00CF5D9A" w:rsidP="00CF5D9A">
      <w:pPr>
        <w:pStyle w:val="Heading2"/>
      </w:pPr>
      <w:bookmarkStart w:id="33" w:name="_Toc223686384"/>
      <w:r w:rsidRPr="00CF5D9A">
        <w:t>Council Activities</w:t>
      </w:r>
      <w:bookmarkEnd w:id="33"/>
    </w:p>
    <w:p w14:paraId="56FA1628" w14:textId="55BDBEA1" w:rsidR="00D53F18" w:rsidRPr="001408EF" w:rsidRDefault="3BC21709" w:rsidP="001408EF">
      <w:pPr>
        <w:spacing w:line="276" w:lineRule="auto"/>
        <w:rPr>
          <w:rFonts w:cstheme="minorHAnsi"/>
          <w:sz w:val="24"/>
          <w:szCs w:val="24"/>
        </w:rPr>
      </w:pPr>
      <w:r w:rsidRPr="001408EF">
        <w:rPr>
          <w:rFonts w:cstheme="minorHAnsi"/>
          <w:color w:val="000000" w:themeColor="text1"/>
          <w:sz w:val="24"/>
          <w:szCs w:val="24"/>
        </w:rPr>
        <w:t xml:space="preserve">A Council ‘activity’ is a formal Local Government Act 2002 (LGA 2002) term to refer to Council goods and services. Council activities are grouped for the purposes of the Long-term Plan and budgets – some are relatively stand-alone like transport. </w:t>
      </w:r>
    </w:p>
    <w:p w14:paraId="46A8F03B" w14:textId="715EA558" w:rsidR="3BC21709" w:rsidRPr="00513A74" w:rsidRDefault="3BC21709" w:rsidP="001408EF">
      <w:pPr>
        <w:pStyle w:val="Body"/>
        <w:spacing w:after="0" w:line="276" w:lineRule="auto"/>
        <w:rPr>
          <w:rFonts w:cstheme="minorHAnsi"/>
          <w:szCs w:val="24"/>
        </w:rPr>
      </w:pPr>
      <w:r w:rsidRPr="00513A74">
        <w:rPr>
          <w:rFonts w:cstheme="minorHAnsi"/>
          <w:color w:val="000000" w:themeColor="text1"/>
          <w:szCs w:val="24"/>
        </w:rPr>
        <w:t>This group of activities includes:</w:t>
      </w:r>
    </w:p>
    <w:p w14:paraId="74EAC1AB" w14:textId="06465F5A" w:rsidR="6C1740FA" w:rsidRPr="00513A74" w:rsidRDefault="6C1740FA" w:rsidP="001408EF">
      <w:pPr>
        <w:pStyle w:val="Body"/>
        <w:spacing w:after="0" w:line="276" w:lineRule="auto"/>
        <w:rPr>
          <w:rFonts w:cstheme="minorHAnsi"/>
          <w:color w:val="000000" w:themeColor="text1"/>
        </w:rPr>
      </w:pPr>
      <w:r w:rsidRPr="00513A74">
        <w:rPr>
          <w:rFonts w:cstheme="minorHAnsi"/>
          <w:color w:val="000000" w:themeColor="text1"/>
        </w:rPr>
        <w:t>2.2 Waste</w:t>
      </w:r>
    </w:p>
    <w:p w14:paraId="0028EB64" w14:textId="01BE6C31" w:rsidR="6C1740FA" w:rsidRPr="00513A74" w:rsidRDefault="6C1740FA" w:rsidP="001408EF">
      <w:pPr>
        <w:pStyle w:val="Body"/>
        <w:spacing w:after="0" w:line="276" w:lineRule="auto"/>
        <w:ind w:left="709"/>
        <w:rPr>
          <w:rFonts w:cstheme="minorHAnsi"/>
          <w:color w:val="000000" w:themeColor="text1"/>
        </w:rPr>
      </w:pPr>
      <w:r w:rsidRPr="00513A74">
        <w:rPr>
          <w:rFonts w:cstheme="minorHAnsi"/>
          <w:color w:val="000000" w:themeColor="text1"/>
        </w:rPr>
        <w:t>2.2.1 Waste minimisation, disposal and recycling</w:t>
      </w:r>
    </w:p>
    <w:p w14:paraId="118FBE1E" w14:textId="2167D574" w:rsidR="6C1740FA" w:rsidRPr="00513A74" w:rsidRDefault="6C1740FA" w:rsidP="001408EF">
      <w:pPr>
        <w:pStyle w:val="Body"/>
        <w:spacing w:after="0" w:line="276" w:lineRule="auto"/>
        <w:ind w:left="709"/>
        <w:rPr>
          <w:rFonts w:cstheme="minorHAnsi"/>
          <w:color w:val="000000" w:themeColor="text1"/>
        </w:rPr>
      </w:pPr>
      <w:r w:rsidRPr="00513A74">
        <w:rPr>
          <w:rFonts w:cstheme="minorHAnsi"/>
          <w:color w:val="000000" w:themeColor="text1"/>
        </w:rPr>
        <w:t>2.2.2</w:t>
      </w:r>
      <w:r w:rsidR="00DF733A" w:rsidRPr="00513A74">
        <w:rPr>
          <w:rFonts w:cstheme="minorHAnsi"/>
        </w:rPr>
        <w:t xml:space="preserve"> </w:t>
      </w:r>
      <w:r w:rsidRPr="00513A74">
        <w:rPr>
          <w:rFonts w:cstheme="minorHAnsi"/>
          <w:color w:val="000000" w:themeColor="text1"/>
        </w:rPr>
        <w:t>Closed landfills aftercare</w:t>
      </w:r>
    </w:p>
    <w:p w14:paraId="6426CC15" w14:textId="77777777" w:rsidR="00A719BE" w:rsidRDefault="00A719BE">
      <w:pPr>
        <w:rPr>
          <w:rFonts w:eastAsia="MS Gothic" w:cstheme="minorHAnsi"/>
          <w:b/>
          <w:bCs/>
          <w:kern w:val="32"/>
          <w:sz w:val="40"/>
          <w:szCs w:val="40"/>
        </w:rPr>
      </w:pPr>
      <w:r>
        <w:rPr>
          <w:rFonts w:cstheme="minorHAnsi"/>
          <w:sz w:val="40"/>
          <w:szCs w:val="40"/>
        </w:rPr>
        <w:br w:type="page"/>
      </w:r>
    </w:p>
    <w:p w14:paraId="00C30F34" w14:textId="409D0DCA" w:rsidR="6877FD14" w:rsidRPr="00CB57E0" w:rsidRDefault="6877FD14" w:rsidP="3E661753">
      <w:pPr>
        <w:pStyle w:val="Heading1"/>
        <w:rPr>
          <w:rFonts w:asciiTheme="minorHAnsi" w:hAnsiTheme="minorHAnsi" w:cstheme="minorHAnsi"/>
          <w:sz w:val="40"/>
          <w:szCs w:val="40"/>
        </w:rPr>
      </w:pPr>
      <w:bookmarkStart w:id="34" w:name="_Toc223686385"/>
      <w:r w:rsidRPr="00CB57E0">
        <w:rPr>
          <w:rFonts w:asciiTheme="minorHAnsi" w:hAnsiTheme="minorHAnsi" w:cstheme="minorHAnsi"/>
          <w:sz w:val="40"/>
          <w:szCs w:val="40"/>
        </w:rPr>
        <w:t>What we do as a Council</w:t>
      </w:r>
      <w:bookmarkEnd w:id="34"/>
    </w:p>
    <w:p w14:paraId="55B0585E" w14:textId="0E7FEA3F" w:rsidR="6877FD14" w:rsidRPr="00513A74" w:rsidRDefault="6877FD14" w:rsidP="001408EF">
      <w:pPr>
        <w:pStyle w:val="Body"/>
        <w:spacing w:after="0" w:line="276" w:lineRule="auto"/>
        <w:rPr>
          <w:rFonts w:eastAsia="MS Gothic" w:cstheme="minorHAnsi"/>
        </w:rPr>
      </w:pPr>
      <w:r w:rsidRPr="00513A74">
        <w:rPr>
          <w:rFonts w:eastAsia="MS Gothic" w:cstheme="minorHAnsi"/>
        </w:rPr>
        <w:t xml:space="preserve">This activity is responsible for:  </w:t>
      </w:r>
    </w:p>
    <w:p w14:paraId="2AA7869F" w14:textId="67A9C303" w:rsidR="6877FD14" w:rsidRPr="00513A74" w:rsidRDefault="6877FD14" w:rsidP="001408EF">
      <w:pPr>
        <w:pStyle w:val="BodyBulletL1"/>
        <w:spacing w:after="0" w:line="276" w:lineRule="auto"/>
        <w:rPr>
          <w:rFonts w:eastAsia="MS Gothic" w:cstheme="minorHAnsi"/>
        </w:rPr>
      </w:pPr>
      <w:r w:rsidRPr="00513A74">
        <w:rPr>
          <w:rFonts w:eastAsia="MS Gothic" w:cstheme="minorHAnsi"/>
        </w:rPr>
        <w:t xml:space="preserve">Providing and managing waste services and infrastructure, including kerbside collection of rubbish and recycling, and recyclables processing. </w:t>
      </w:r>
    </w:p>
    <w:p w14:paraId="050D5173" w14:textId="1D586A09" w:rsidR="6877FD14" w:rsidRPr="00513A74" w:rsidRDefault="6877FD14" w:rsidP="001408EF">
      <w:pPr>
        <w:pStyle w:val="BodyBulletL1"/>
        <w:spacing w:after="0" w:line="276" w:lineRule="auto"/>
        <w:rPr>
          <w:rFonts w:eastAsia="MS Gothic" w:cstheme="minorHAnsi"/>
        </w:rPr>
      </w:pPr>
      <w:r w:rsidRPr="735D9E4C">
        <w:rPr>
          <w:rFonts w:eastAsia="MS Gothic" w:cstheme="minorBidi"/>
        </w:rPr>
        <w:t>Management of the Southern Landfill asset, including the transfer station, landfill operations on Stage 3, composting facilities and development and sales of Capital Compost products and the extension of the landfill to provide landfill capacity post-</w:t>
      </w:r>
      <w:r w:rsidR="00BE5788">
        <w:rPr>
          <w:rFonts w:eastAsia="MS Gothic" w:cstheme="minorBidi"/>
        </w:rPr>
        <w:t>Dec 2027</w:t>
      </w:r>
      <w:r w:rsidRPr="735D9E4C">
        <w:rPr>
          <w:rFonts w:eastAsia="MS Gothic" w:cstheme="minorBidi"/>
        </w:rPr>
        <w:t>, when consents for Stage 3 expire. The Council also has a partial ownership stake in the Spicer Landfill in Porirua, which serves as the waste disposal site for the northern suburbs of Wellington.</w:t>
      </w:r>
      <w:r w:rsidR="008E426C">
        <w:rPr>
          <w:rFonts w:eastAsia="MS Gothic" w:cstheme="minorBidi"/>
        </w:rPr>
        <w:t xml:space="preserve"> This is proposed for closure in </w:t>
      </w:r>
      <w:r w:rsidR="00383F4E">
        <w:rPr>
          <w:rFonts w:eastAsia="MS Gothic" w:cstheme="minorBidi"/>
        </w:rPr>
        <w:t>2030</w:t>
      </w:r>
      <w:r w:rsidR="008E426C">
        <w:rPr>
          <w:rFonts w:eastAsia="MS Gothic" w:cstheme="minorBidi"/>
        </w:rPr>
        <w:t>.</w:t>
      </w:r>
    </w:p>
    <w:p w14:paraId="7AC83D43" w14:textId="03C3D193" w:rsidR="6877FD14" w:rsidRPr="00513A74" w:rsidRDefault="6877FD14" w:rsidP="001408EF">
      <w:pPr>
        <w:pStyle w:val="BodyBulletL1"/>
        <w:spacing w:after="0" w:line="276" w:lineRule="auto"/>
        <w:rPr>
          <w:rFonts w:eastAsia="MS Gothic" w:cstheme="minorBidi"/>
        </w:rPr>
      </w:pPr>
      <w:r w:rsidRPr="563ACACF">
        <w:rPr>
          <w:rFonts w:eastAsia="MS Gothic" w:cstheme="minorBidi"/>
        </w:rPr>
        <w:t xml:space="preserve">Operating the Tip Shop and Recycle Centre, which diverts waste from the landfill by reselling reusable goods and provides for additional residential recycling. </w:t>
      </w:r>
    </w:p>
    <w:p w14:paraId="46D824DE" w14:textId="120FAC48" w:rsidR="6877FD14" w:rsidRPr="00513A74" w:rsidRDefault="6877FD14" w:rsidP="001408EF">
      <w:pPr>
        <w:pStyle w:val="BodyBulletL1"/>
        <w:spacing w:after="0" w:line="276" w:lineRule="auto"/>
        <w:rPr>
          <w:rFonts w:cstheme="minorHAnsi"/>
        </w:rPr>
      </w:pPr>
      <w:r w:rsidRPr="00513A74">
        <w:rPr>
          <w:rFonts w:cstheme="minorHAnsi"/>
        </w:rPr>
        <w:t>Managing Kiwi Point Quarry, which accepts clean concrete waste from nearby manufacturers, and recycles concrete by crushing it into various grades of aggregate that are then sold.</w:t>
      </w:r>
    </w:p>
    <w:p w14:paraId="7B0F1C98" w14:textId="6527D093" w:rsidR="6877FD14" w:rsidRPr="00513A74" w:rsidRDefault="6877FD14" w:rsidP="001408EF">
      <w:pPr>
        <w:pStyle w:val="BodyBulletL1"/>
        <w:spacing w:after="0" w:line="276" w:lineRule="auto"/>
        <w:rPr>
          <w:rFonts w:eastAsia="MS Gothic" w:cstheme="minorHAnsi"/>
        </w:rPr>
      </w:pPr>
      <w:r w:rsidRPr="00513A74">
        <w:rPr>
          <w:rFonts w:eastAsia="MS Gothic" w:cstheme="minorHAnsi"/>
        </w:rPr>
        <w:t xml:space="preserve">Overseeing management of closed landfills, including gas monitoring and management. </w:t>
      </w:r>
    </w:p>
    <w:p w14:paraId="302A0536" w14:textId="356CB548" w:rsidR="6877FD14" w:rsidRPr="00513A74" w:rsidRDefault="6877FD14" w:rsidP="001408EF">
      <w:pPr>
        <w:pStyle w:val="BodyBulletL1"/>
        <w:spacing w:after="0" w:line="276" w:lineRule="auto"/>
        <w:rPr>
          <w:rFonts w:eastAsia="MS Gothic" w:cstheme="minorHAnsi"/>
        </w:rPr>
      </w:pPr>
      <w:r w:rsidRPr="00513A74">
        <w:rPr>
          <w:rFonts w:eastAsia="MS Gothic" w:cstheme="minorHAnsi"/>
        </w:rPr>
        <w:t>Working with regional partners, mana whenua and the Ministry for the Environment (</w:t>
      </w:r>
      <w:proofErr w:type="spellStart"/>
      <w:r w:rsidRPr="00513A74">
        <w:rPr>
          <w:rFonts w:eastAsia="MS Gothic" w:cstheme="minorHAnsi"/>
        </w:rPr>
        <w:t>MfE</w:t>
      </w:r>
      <w:proofErr w:type="spellEnd"/>
      <w:r w:rsidRPr="00513A74">
        <w:rPr>
          <w:rFonts w:eastAsia="MS Gothic" w:cstheme="minorHAnsi"/>
        </w:rPr>
        <w:t xml:space="preserve">) on significant waste management and minimisation projects.  </w:t>
      </w:r>
    </w:p>
    <w:p w14:paraId="5A43BA7F" w14:textId="77777777" w:rsidR="6877FD14" w:rsidRPr="00513A74" w:rsidRDefault="6877FD14" w:rsidP="001408EF">
      <w:pPr>
        <w:pStyle w:val="BodyBulletL1"/>
        <w:spacing w:after="0" w:line="276" w:lineRule="auto"/>
        <w:rPr>
          <w:rFonts w:eastAsia="MS Gothic" w:cstheme="minorHAnsi"/>
        </w:rPr>
      </w:pPr>
      <w:r w:rsidRPr="00513A74">
        <w:rPr>
          <w:rFonts w:eastAsia="MS Gothic" w:cstheme="minorHAnsi"/>
        </w:rPr>
        <w:t xml:space="preserve">Partnering with community partners for resource recovery, for example Te Aro Zero Waste Hub. </w:t>
      </w:r>
    </w:p>
    <w:p w14:paraId="03EB4471" w14:textId="7DAF4836" w:rsidR="6877FD14" w:rsidRPr="00513A74" w:rsidRDefault="6877FD14" w:rsidP="001408EF">
      <w:pPr>
        <w:pStyle w:val="BodyBulletL1"/>
        <w:spacing w:after="0" w:line="276" w:lineRule="auto"/>
        <w:rPr>
          <w:rFonts w:eastAsia="MS Gothic" w:cstheme="minorHAnsi"/>
        </w:rPr>
      </w:pPr>
      <w:r w:rsidRPr="00513A74">
        <w:rPr>
          <w:rFonts w:eastAsia="MS Gothic" w:cstheme="minorHAnsi"/>
        </w:rPr>
        <w:t>Working with community organisations to undertake community education, business engagement, fund</w:t>
      </w:r>
      <w:r w:rsidR="008B6F3A">
        <w:rPr>
          <w:rFonts w:eastAsia="MS Gothic" w:cstheme="minorHAnsi"/>
        </w:rPr>
        <w:t>ing</w:t>
      </w:r>
      <w:r w:rsidRPr="00513A74">
        <w:rPr>
          <w:rFonts w:eastAsia="MS Gothic" w:cstheme="minorHAnsi"/>
        </w:rPr>
        <w:t xml:space="preserve"> waste minimisation projects through the Waste Minimisation Fund, and support</w:t>
      </w:r>
      <w:r w:rsidR="008B6F3A">
        <w:rPr>
          <w:rFonts w:eastAsia="MS Gothic" w:cstheme="minorHAnsi"/>
        </w:rPr>
        <w:t>ing</w:t>
      </w:r>
      <w:r w:rsidRPr="00513A74">
        <w:rPr>
          <w:rFonts w:eastAsia="MS Gothic" w:cstheme="minorHAnsi"/>
        </w:rPr>
        <w:t xml:space="preserve"> local composting hubs and events to transition away from single-use products. </w:t>
      </w:r>
    </w:p>
    <w:p w14:paraId="059DA51A" w14:textId="77777777" w:rsidR="00553427" w:rsidRPr="00513A74" w:rsidRDefault="00553427" w:rsidP="3E661753">
      <w:pPr>
        <w:pStyle w:val="Heading2"/>
        <w:spacing w:before="0"/>
        <w:rPr>
          <w:rFonts w:asciiTheme="minorHAnsi" w:hAnsiTheme="minorHAnsi" w:cstheme="minorHAnsi"/>
          <w:sz w:val="32"/>
          <w:szCs w:val="32"/>
        </w:rPr>
        <w:sectPr w:rsidR="00553427" w:rsidRPr="00513A74" w:rsidSect="00DE0C67">
          <w:footerReference w:type="even" r:id="rId14"/>
          <w:footerReference w:type="default" r:id="rId15"/>
          <w:footerReference w:type="first" r:id="rId16"/>
          <w:pgSz w:w="11901" w:h="16840" w:code="9"/>
          <w:pgMar w:top="878" w:right="1134" w:bottom="1418" w:left="1134" w:header="403" w:footer="203" w:gutter="0"/>
          <w:pgNumType w:start="0"/>
          <w:cols w:space="708"/>
          <w:titlePg/>
          <w:docGrid w:linePitch="326"/>
        </w:sectPr>
      </w:pPr>
    </w:p>
    <w:p w14:paraId="16DE0C62" w14:textId="5C0EE16A" w:rsidR="6877FD14" w:rsidRPr="00CB57E0" w:rsidRDefault="6877FD14" w:rsidP="3E661753">
      <w:pPr>
        <w:pStyle w:val="Heading2"/>
        <w:spacing w:before="0"/>
        <w:rPr>
          <w:rFonts w:asciiTheme="minorHAnsi" w:hAnsiTheme="minorHAnsi" w:cstheme="minorHAnsi"/>
          <w:sz w:val="40"/>
          <w:szCs w:val="40"/>
        </w:rPr>
      </w:pPr>
      <w:bookmarkStart w:id="35" w:name="_Toc223686386"/>
      <w:r w:rsidRPr="00A719BE">
        <w:rPr>
          <w:rFonts w:asciiTheme="minorHAnsi" w:hAnsiTheme="minorHAnsi" w:cstheme="minorHAnsi"/>
          <w:sz w:val="36"/>
          <w:szCs w:val="36"/>
        </w:rPr>
        <w:t>Budget</w:t>
      </w:r>
      <w:bookmarkEnd w:id="35"/>
    </w:p>
    <w:p w14:paraId="113B1138" w14:textId="708C3BDD" w:rsidR="00CC6F4C" w:rsidRPr="00513A74" w:rsidRDefault="00CC6F4C" w:rsidP="006D4314">
      <w:pPr>
        <w:pStyle w:val="Body"/>
        <w:rPr>
          <w:rFonts w:cstheme="minorHAnsi"/>
        </w:rPr>
      </w:pPr>
      <w:r w:rsidRPr="00513A74">
        <w:rPr>
          <w:rFonts w:cstheme="minorHAnsi"/>
        </w:rPr>
        <w:t xml:space="preserve">You can find more information in the LTP 2024 </w:t>
      </w:r>
      <w:r w:rsidR="006D4314" w:rsidRPr="00513A74">
        <w:rPr>
          <w:rFonts w:cstheme="minorHAnsi"/>
        </w:rPr>
        <w:t>Amendment</w:t>
      </w:r>
      <w:r w:rsidR="00DD5307" w:rsidRPr="00513A74">
        <w:rPr>
          <w:rFonts w:cstheme="minorHAnsi"/>
        </w:rPr>
        <w:t>.</w:t>
      </w:r>
      <w:r w:rsidR="00DD5307" w:rsidRPr="00513A74">
        <w:rPr>
          <w:rStyle w:val="FootnoteReference"/>
          <w:rFonts w:cstheme="minorHAnsi"/>
        </w:rPr>
        <w:footnoteReference w:id="1"/>
      </w:r>
    </w:p>
    <w:p w14:paraId="4CEE6457" w14:textId="77777777" w:rsidR="00CC6F4C" w:rsidRPr="00513A74" w:rsidRDefault="00CC6F4C" w:rsidP="006D4314">
      <w:pPr>
        <w:pStyle w:val="Body"/>
        <w:rPr>
          <w:rFonts w:cstheme="minorHAnsi"/>
        </w:rPr>
      </w:pPr>
    </w:p>
    <w:p w14:paraId="0A6E0652" w14:textId="1E4D296E" w:rsidR="00612D45" w:rsidRPr="00513A74" w:rsidRDefault="00612D45" w:rsidP="006D4314">
      <w:pPr>
        <w:pStyle w:val="Body"/>
        <w:rPr>
          <w:rFonts w:cstheme="minorHAnsi"/>
        </w:rPr>
      </w:pPr>
      <w:r w:rsidRPr="00513A74">
        <w:rPr>
          <w:rFonts w:cstheme="minorHAnsi"/>
        </w:rPr>
        <w:t>Percentage of total council spend:</w:t>
      </w:r>
    </w:p>
    <w:p w14:paraId="53BC7480" w14:textId="09AB19FD" w:rsidR="00612D45" w:rsidRPr="00513A74" w:rsidRDefault="00612D45" w:rsidP="006D4314">
      <w:pPr>
        <w:pStyle w:val="Body"/>
        <w:rPr>
          <w:rFonts w:cstheme="minorHAnsi"/>
        </w:rPr>
      </w:pPr>
      <w:proofErr w:type="spellStart"/>
      <w:r w:rsidRPr="00513A74">
        <w:rPr>
          <w:rFonts w:cstheme="minorHAnsi"/>
        </w:rPr>
        <w:t>Opex</w:t>
      </w:r>
      <w:proofErr w:type="spellEnd"/>
      <w:r w:rsidRPr="00513A74">
        <w:rPr>
          <w:rFonts w:cstheme="minorHAnsi"/>
        </w:rPr>
        <w:t xml:space="preserve"> – </w:t>
      </w:r>
      <w:r w:rsidR="1270AFBB" w:rsidRPr="00513A74">
        <w:rPr>
          <w:rFonts w:cstheme="minorHAnsi"/>
        </w:rPr>
        <w:t>3.7</w:t>
      </w:r>
      <w:r w:rsidRPr="00513A74">
        <w:rPr>
          <w:rFonts w:cstheme="minorHAnsi"/>
        </w:rPr>
        <w:t>%</w:t>
      </w:r>
    </w:p>
    <w:p w14:paraId="68C07EC8" w14:textId="539453F7" w:rsidR="00BC4949" w:rsidRDefault="00612D45" w:rsidP="006D4314">
      <w:pPr>
        <w:pStyle w:val="Body"/>
        <w:rPr>
          <w:rFonts w:cstheme="minorHAnsi"/>
          <w:color w:val="000000" w:themeColor="text1"/>
          <w:sz w:val="22"/>
        </w:rPr>
      </w:pPr>
      <w:r w:rsidRPr="00513A74">
        <w:rPr>
          <w:rFonts w:cstheme="minorHAnsi"/>
          <w:color w:val="000000" w:themeColor="text1"/>
          <w:sz w:val="22"/>
        </w:rPr>
        <w:t xml:space="preserve">Capex – </w:t>
      </w:r>
      <w:r w:rsidR="65B0784D" w:rsidRPr="00513A74">
        <w:rPr>
          <w:rFonts w:cstheme="minorHAnsi"/>
          <w:color w:val="000000" w:themeColor="text1"/>
          <w:sz w:val="22"/>
        </w:rPr>
        <w:t>2.1</w:t>
      </w:r>
      <w:r w:rsidRPr="00513A74">
        <w:rPr>
          <w:rFonts w:cstheme="minorHAnsi"/>
          <w:color w:val="000000" w:themeColor="text1"/>
          <w:sz w:val="22"/>
        </w:rPr>
        <w:t>%</w:t>
      </w:r>
    </w:p>
    <w:p w14:paraId="75E5CFD9" w14:textId="77777777" w:rsidR="003F1757" w:rsidRPr="00513A74" w:rsidRDefault="003F1757" w:rsidP="006D4314">
      <w:pPr>
        <w:pStyle w:val="Body"/>
        <w:rPr>
          <w:rFonts w:cstheme="minorHAnsi"/>
          <w:color w:val="000000" w:themeColor="text1"/>
          <w:sz w:val="22"/>
        </w:rPr>
      </w:pPr>
    </w:p>
    <w:p w14:paraId="5CCD9D73" w14:textId="70AE0D64" w:rsidR="0055078B" w:rsidRPr="00CB57E0" w:rsidRDefault="0055078B" w:rsidP="0055078B">
      <w:pPr>
        <w:pStyle w:val="SubL2white"/>
        <w:rPr>
          <w:rFonts w:asciiTheme="minorHAnsi" w:hAnsiTheme="minorHAnsi" w:cstheme="minorHAnsi"/>
          <w:color w:val="000000" w:themeColor="text1"/>
          <w:sz w:val="24"/>
          <w:szCs w:val="24"/>
        </w:rPr>
      </w:pPr>
      <w:r w:rsidRPr="00CB57E0">
        <w:rPr>
          <w:rFonts w:asciiTheme="minorHAnsi" w:hAnsiTheme="minorHAnsi" w:cstheme="minorHAnsi"/>
          <w:color w:val="000000" w:themeColor="text1"/>
          <w:sz w:val="24"/>
          <w:szCs w:val="24"/>
        </w:rPr>
        <w:t xml:space="preserve">Operating Expenditure </w:t>
      </w:r>
    </w:p>
    <w:tbl>
      <w:tblPr>
        <w:tblW w:w="14595" w:type="dxa"/>
        <w:tblLayout w:type="fixed"/>
        <w:tblCellMar>
          <w:left w:w="57" w:type="dxa"/>
          <w:right w:w="57" w:type="dxa"/>
        </w:tblCellMar>
        <w:tblLook w:val="04A0" w:firstRow="1" w:lastRow="0" w:firstColumn="1" w:lastColumn="0" w:noHBand="0" w:noVBand="1"/>
      </w:tblPr>
      <w:tblGrid>
        <w:gridCol w:w="1841"/>
        <w:gridCol w:w="991"/>
        <w:gridCol w:w="1175"/>
        <w:gridCol w:w="1176"/>
        <w:gridCol w:w="1175"/>
        <w:gridCol w:w="1177"/>
        <w:gridCol w:w="1177"/>
        <w:gridCol w:w="1176"/>
        <w:gridCol w:w="1177"/>
        <w:gridCol w:w="1176"/>
        <w:gridCol w:w="1177"/>
        <w:gridCol w:w="1177"/>
      </w:tblGrid>
      <w:tr w:rsidR="0055078B" w14:paraId="68BBF81C" w14:textId="77777777" w:rsidTr="1626AB46">
        <w:trPr>
          <w:trHeight w:val="290"/>
        </w:trPr>
        <w:tc>
          <w:tcPr>
            <w:tcW w:w="1843" w:type="dxa"/>
            <w:shd w:val="clear" w:color="auto" w:fill="FFDE00" w:themeFill="accent1"/>
            <w:noWrap/>
            <w:hideMark/>
          </w:tcPr>
          <w:p w14:paraId="571E3000" w14:textId="77777777" w:rsidR="0055078B" w:rsidRPr="00513A74" w:rsidRDefault="0055078B">
            <w:pPr>
              <w:pStyle w:val="Tableheading0"/>
              <w:rPr>
                <w:rFonts w:asciiTheme="minorHAnsi" w:hAnsiTheme="minorHAnsi" w:cstheme="minorHAnsi"/>
              </w:rPr>
            </w:pPr>
            <w:r w:rsidRPr="00513A74">
              <w:rPr>
                <w:rFonts w:asciiTheme="minorHAnsi" w:hAnsiTheme="minorHAnsi" w:cstheme="minorHAnsi"/>
              </w:rPr>
              <w:t>Activity Component Name</w:t>
            </w:r>
          </w:p>
        </w:tc>
        <w:tc>
          <w:tcPr>
            <w:tcW w:w="992" w:type="dxa"/>
            <w:shd w:val="clear" w:color="auto" w:fill="FFDE00" w:themeFill="accent1"/>
            <w:noWrap/>
            <w:hideMark/>
          </w:tcPr>
          <w:p w14:paraId="3C244711" w14:textId="77777777" w:rsidR="0055078B" w:rsidRPr="00513A74" w:rsidRDefault="0055078B">
            <w:pPr>
              <w:pStyle w:val="Tableheading0"/>
              <w:rPr>
                <w:rFonts w:asciiTheme="minorHAnsi" w:hAnsiTheme="minorHAnsi" w:cstheme="minorHAnsi"/>
              </w:rPr>
            </w:pPr>
            <w:r w:rsidRPr="00513A74">
              <w:rPr>
                <w:rFonts w:asciiTheme="minorHAnsi" w:hAnsiTheme="minorHAnsi" w:cstheme="minorHAnsi"/>
              </w:rPr>
              <w:t>Income/</w:t>
            </w:r>
          </w:p>
          <w:p w14:paraId="56C73390" w14:textId="77777777" w:rsidR="0055078B" w:rsidRPr="00513A74" w:rsidRDefault="0055078B">
            <w:pPr>
              <w:pStyle w:val="Tableheading0"/>
              <w:rPr>
                <w:rFonts w:asciiTheme="minorHAnsi" w:hAnsiTheme="minorHAnsi" w:cstheme="minorHAnsi"/>
              </w:rPr>
            </w:pPr>
            <w:r w:rsidRPr="00513A74">
              <w:rPr>
                <w:rFonts w:asciiTheme="minorHAnsi" w:hAnsiTheme="minorHAnsi" w:cstheme="minorHAnsi"/>
              </w:rPr>
              <w:t>Expense</w:t>
            </w:r>
          </w:p>
        </w:tc>
        <w:tc>
          <w:tcPr>
            <w:tcW w:w="1176" w:type="dxa"/>
            <w:shd w:val="clear" w:color="auto" w:fill="FFDE00" w:themeFill="accent1"/>
            <w:noWrap/>
            <w:hideMark/>
          </w:tcPr>
          <w:p w14:paraId="3311F3BB" w14:textId="77777777" w:rsidR="0055078B" w:rsidRPr="00513A74" w:rsidRDefault="0055078B">
            <w:pPr>
              <w:pStyle w:val="Tableheading0"/>
              <w:rPr>
                <w:rFonts w:asciiTheme="minorHAnsi" w:hAnsiTheme="minorHAnsi" w:cstheme="minorHAnsi"/>
              </w:rPr>
            </w:pPr>
            <w:r w:rsidRPr="00513A74">
              <w:rPr>
                <w:rFonts w:asciiTheme="minorHAnsi" w:hAnsiTheme="minorHAnsi" w:cstheme="minorHAnsi"/>
              </w:rPr>
              <w:t>2024/25</w:t>
            </w:r>
          </w:p>
        </w:tc>
        <w:tc>
          <w:tcPr>
            <w:tcW w:w="1177" w:type="dxa"/>
            <w:shd w:val="clear" w:color="auto" w:fill="FFDE00" w:themeFill="accent1"/>
            <w:noWrap/>
            <w:hideMark/>
          </w:tcPr>
          <w:p w14:paraId="52C00D4C" w14:textId="77777777" w:rsidR="0055078B" w:rsidRPr="00513A74" w:rsidRDefault="0055078B">
            <w:pPr>
              <w:pStyle w:val="Tableheading0"/>
              <w:rPr>
                <w:rFonts w:asciiTheme="minorHAnsi" w:hAnsiTheme="minorHAnsi" w:cstheme="minorHAnsi"/>
              </w:rPr>
            </w:pPr>
            <w:r w:rsidRPr="00513A74">
              <w:rPr>
                <w:rFonts w:asciiTheme="minorHAnsi" w:hAnsiTheme="minorHAnsi" w:cstheme="minorHAnsi"/>
              </w:rPr>
              <w:t>2025/26</w:t>
            </w:r>
          </w:p>
        </w:tc>
        <w:tc>
          <w:tcPr>
            <w:tcW w:w="1176" w:type="dxa"/>
            <w:shd w:val="clear" w:color="auto" w:fill="FFDE00" w:themeFill="accent1"/>
            <w:noWrap/>
            <w:hideMark/>
          </w:tcPr>
          <w:p w14:paraId="2CCAF793" w14:textId="77777777" w:rsidR="0055078B" w:rsidRPr="00513A74" w:rsidRDefault="0055078B">
            <w:pPr>
              <w:pStyle w:val="Tableheading0"/>
              <w:rPr>
                <w:rFonts w:asciiTheme="minorHAnsi" w:hAnsiTheme="minorHAnsi" w:cstheme="minorHAnsi"/>
              </w:rPr>
            </w:pPr>
            <w:r w:rsidRPr="00513A74">
              <w:rPr>
                <w:rFonts w:asciiTheme="minorHAnsi" w:hAnsiTheme="minorHAnsi" w:cstheme="minorHAnsi"/>
              </w:rPr>
              <w:t>2026/27</w:t>
            </w:r>
          </w:p>
        </w:tc>
        <w:tc>
          <w:tcPr>
            <w:tcW w:w="1177" w:type="dxa"/>
            <w:shd w:val="clear" w:color="auto" w:fill="FFDE00" w:themeFill="accent1"/>
            <w:noWrap/>
            <w:hideMark/>
          </w:tcPr>
          <w:p w14:paraId="01888983" w14:textId="77777777" w:rsidR="0055078B" w:rsidRPr="00513A74" w:rsidRDefault="0055078B">
            <w:pPr>
              <w:pStyle w:val="Tableheading0"/>
              <w:rPr>
                <w:rFonts w:asciiTheme="minorHAnsi" w:hAnsiTheme="minorHAnsi" w:cstheme="minorHAnsi"/>
              </w:rPr>
            </w:pPr>
            <w:r w:rsidRPr="00513A74">
              <w:rPr>
                <w:rFonts w:asciiTheme="minorHAnsi" w:hAnsiTheme="minorHAnsi" w:cstheme="minorHAnsi"/>
              </w:rPr>
              <w:t>2027/28</w:t>
            </w:r>
          </w:p>
        </w:tc>
        <w:tc>
          <w:tcPr>
            <w:tcW w:w="1177" w:type="dxa"/>
            <w:shd w:val="clear" w:color="auto" w:fill="FFDE00" w:themeFill="accent1"/>
            <w:noWrap/>
            <w:hideMark/>
          </w:tcPr>
          <w:p w14:paraId="6E102886" w14:textId="77777777" w:rsidR="0055078B" w:rsidRPr="00513A74" w:rsidRDefault="0055078B">
            <w:pPr>
              <w:pStyle w:val="Tableheading0"/>
              <w:rPr>
                <w:rFonts w:asciiTheme="minorHAnsi" w:hAnsiTheme="minorHAnsi" w:cstheme="minorHAnsi"/>
              </w:rPr>
            </w:pPr>
            <w:r w:rsidRPr="00513A74">
              <w:rPr>
                <w:rFonts w:asciiTheme="minorHAnsi" w:hAnsiTheme="minorHAnsi" w:cstheme="minorHAnsi"/>
              </w:rPr>
              <w:t>2028/29</w:t>
            </w:r>
          </w:p>
        </w:tc>
        <w:tc>
          <w:tcPr>
            <w:tcW w:w="1176" w:type="dxa"/>
            <w:shd w:val="clear" w:color="auto" w:fill="FFDE00" w:themeFill="accent1"/>
            <w:noWrap/>
            <w:hideMark/>
          </w:tcPr>
          <w:p w14:paraId="7CEF96E3" w14:textId="77777777" w:rsidR="0055078B" w:rsidRPr="00513A74" w:rsidRDefault="0055078B">
            <w:pPr>
              <w:pStyle w:val="Tableheading0"/>
              <w:rPr>
                <w:rFonts w:asciiTheme="minorHAnsi" w:hAnsiTheme="minorHAnsi" w:cstheme="minorHAnsi"/>
              </w:rPr>
            </w:pPr>
            <w:r w:rsidRPr="00513A74">
              <w:rPr>
                <w:rFonts w:asciiTheme="minorHAnsi" w:hAnsiTheme="minorHAnsi" w:cstheme="minorHAnsi"/>
              </w:rPr>
              <w:t xml:space="preserve"> 2029/30</w:t>
            </w:r>
          </w:p>
        </w:tc>
        <w:tc>
          <w:tcPr>
            <w:tcW w:w="1177" w:type="dxa"/>
            <w:shd w:val="clear" w:color="auto" w:fill="FFDE00" w:themeFill="accent1"/>
            <w:noWrap/>
            <w:hideMark/>
          </w:tcPr>
          <w:p w14:paraId="0E7C71BD" w14:textId="77777777" w:rsidR="0055078B" w:rsidRPr="00513A74" w:rsidRDefault="0055078B">
            <w:pPr>
              <w:pStyle w:val="Tableheading0"/>
              <w:rPr>
                <w:rFonts w:asciiTheme="minorHAnsi" w:hAnsiTheme="minorHAnsi" w:cstheme="minorHAnsi"/>
              </w:rPr>
            </w:pPr>
            <w:r w:rsidRPr="00513A74">
              <w:rPr>
                <w:rFonts w:asciiTheme="minorHAnsi" w:hAnsiTheme="minorHAnsi" w:cstheme="minorHAnsi"/>
              </w:rPr>
              <w:t xml:space="preserve"> 2030/31</w:t>
            </w:r>
          </w:p>
        </w:tc>
        <w:tc>
          <w:tcPr>
            <w:tcW w:w="1176" w:type="dxa"/>
            <w:shd w:val="clear" w:color="auto" w:fill="FFDE00" w:themeFill="accent1"/>
            <w:noWrap/>
            <w:hideMark/>
          </w:tcPr>
          <w:p w14:paraId="57240918" w14:textId="77777777" w:rsidR="0055078B" w:rsidRPr="00513A74" w:rsidRDefault="0055078B">
            <w:pPr>
              <w:pStyle w:val="Tableheading0"/>
              <w:rPr>
                <w:rFonts w:asciiTheme="minorHAnsi" w:hAnsiTheme="minorHAnsi" w:cstheme="minorHAnsi"/>
              </w:rPr>
            </w:pPr>
            <w:r w:rsidRPr="00513A74">
              <w:rPr>
                <w:rFonts w:asciiTheme="minorHAnsi" w:hAnsiTheme="minorHAnsi" w:cstheme="minorHAnsi"/>
              </w:rPr>
              <w:t>2031/32</w:t>
            </w:r>
          </w:p>
        </w:tc>
        <w:tc>
          <w:tcPr>
            <w:tcW w:w="1177" w:type="dxa"/>
            <w:shd w:val="clear" w:color="auto" w:fill="FFDE00" w:themeFill="accent1"/>
            <w:noWrap/>
            <w:hideMark/>
          </w:tcPr>
          <w:p w14:paraId="1C7DC8B8" w14:textId="77777777" w:rsidR="0055078B" w:rsidRPr="00513A74" w:rsidRDefault="0055078B">
            <w:pPr>
              <w:pStyle w:val="Tableheading0"/>
              <w:rPr>
                <w:rFonts w:asciiTheme="minorHAnsi" w:hAnsiTheme="minorHAnsi" w:cstheme="minorHAnsi"/>
              </w:rPr>
            </w:pPr>
            <w:r w:rsidRPr="00513A74">
              <w:rPr>
                <w:rFonts w:asciiTheme="minorHAnsi" w:hAnsiTheme="minorHAnsi" w:cstheme="minorHAnsi"/>
              </w:rPr>
              <w:t>2032/33</w:t>
            </w:r>
          </w:p>
        </w:tc>
        <w:tc>
          <w:tcPr>
            <w:tcW w:w="1177" w:type="dxa"/>
            <w:shd w:val="clear" w:color="auto" w:fill="FFDE00" w:themeFill="accent1"/>
            <w:noWrap/>
            <w:hideMark/>
          </w:tcPr>
          <w:p w14:paraId="2089FD02" w14:textId="77777777" w:rsidR="0055078B" w:rsidRPr="00513A74" w:rsidRDefault="0055078B">
            <w:pPr>
              <w:pStyle w:val="Tableheading0"/>
              <w:rPr>
                <w:rFonts w:asciiTheme="minorHAnsi" w:hAnsiTheme="minorHAnsi" w:cstheme="minorHAnsi"/>
              </w:rPr>
            </w:pPr>
            <w:r w:rsidRPr="00513A74">
              <w:rPr>
                <w:rFonts w:asciiTheme="minorHAnsi" w:hAnsiTheme="minorHAnsi" w:cstheme="minorHAnsi"/>
              </w:rPr>
              <w:t xml:space="preserve"> 2033/34</w:t>
            </w:r>
          </w:p>
        </w:tc>
      </w:tr>
      <w:tr w:rsidR="0055078B" w14:paraId="686BBADD" w14:textId="77777777" w:rsidTr="1626AB46">
        <w:trPr>
          <w:trHeight w:val="460"/>
        </w:trPr>
        <w:tc>
          <w:tcPr>
            <w:tcW w:w="1843" w:type="dxa"/>
            <w:vMerge w:val="restart"/>
            <w:shd w:val="clear" w:color="auto" w:fill="E5E6E8" w:themeFill="accent2" w:themeFillTint="33"/>
            <w:noWrap/>
            <w:hideMark/>
          </w:tcPr>
          <w:p w14:paraId="0E2A47D4" w14:textId="77777777" w:rsidR="0055078B" w:rsidRPr="00513A74" w:rsidRDefault="0055078B">
            <w:pPr>
              <w:pStyle w:val="Tablebody0"/>
              <w:spacing w:before="20" w:after="20"/>
              <w:rPr>
                <w:rFonts w:asciiTheme="minorHAnsi" w:hAnsiTheme="minorHAnsi" w:cstheme="minorHAnsi"/>
                <w:sz w:val="19"/>
                <w:szCs w:val="19"/>
              </w:rPr>
            </w:pPr>
            <w:r w:rsidRPr="00513A74">
              <w:rPr>
                <w:rFonts w:asciiTheme="minorHAnsi" w:hAnsiTheme="minorHAnsi" w:cstheme="minorHAnsi"/>
                <w:sz w:val="19"/>
                <w:szCs w:val="19"/>
              </w:rPr>
              <w:t>2.2.1 Waste minimisation, disposal and recycling</w:t>
            </w:r>
          </w:p>
        </w:tc>
        <w:tc>
          <w:tcPr>
            <w:tcW w:w="992" w:type="dxa"/>
            <w:noWrap/>
            <w:hideMark/>
          </w:tcPr>
          <w:p w14:paraId="07125AF3" w14:textId="77777777" w:rsidR="0055078B" w:rsidRPr="00513A74" w:rsidRDefault="0055078B">
            <w:pPr>
              <w:pStyle w:val="Tablebody0"/>
              <w:spacing w:before="20" w:after="20"/>
              <w:rPr>
                <w:rFonts w:asciiTheme="minorHAnsi" w:hAnsiTheme="minorHAnsi" w:cstheme="minorHAnsi"/>
                <w:sz w:val="19"/>
                <w:szCs w:val="19"/>
              </w:rPr>
            </w:pPr>
            <w:r w:rsidRPr="00513A74">
              <w:rPr>
                <w:rFonts w:asciiTheme="minorHAnsi" w:hAnsiTheme="minorHAnsi" w:cstheme="minorHAnsi"/>
                <w:sz w:val="19"/>
                <w:szCs w:val="19"/>
              </w:rPr>
              <w:t>Expense</w:t>
            </w:r>
          </w:p>
        </w:tc>
        <w:tc>
          <w:tcPr>
            <w:tcW w:w="1176" w:type="dxa"/>
            <w:noWrap/>
            <w:hideMark/>
          </w:tcPr>
          <w:p w14:paraId="6637C1F7" w14:textId="77777777" w:rsidR="0055078B" w:rsidRPr="00513A74" w:rsidRDefault="0055078B">
            <w:pPr>
              <w:pStyle w:val="Tablebody0"/>
              <w:spacing w:before="20" w:after="20"/>
              <w:jc w:val="right"/>
              <w:rPr>
                <w:rFonts w:asciiTheme="minorHAnsi" w:hAnsiTheme="minorHAnsi" w:cstheme="minorHAnsi"/>
                <w:sz w:val="19"/>
                <w:szCs w:val="19"/>
              </w:rPr>
            </w:pPr>
            <w:r w:rsidRPr="00513A74">
              <w:rPr>
                <w:rFonts w:asciiTheme="minorHAnsi" w:hAnsiTheme="minorHAnsi" w:cstheme="minorHAnsi"/>
                <w:sz w:val="19"/>
                <w:szCs w:val="19"/>
              </w:rPr>
              <w:t>35,419</w:t>
            </w:r>
          </w:p>
        </w:tc>
        <w:tc>
          <w:tcPr>
            <w:tcW w:w="1177" w:type="dxa"/>
            <w:noWrap/>
            <w:hideMark/>
          </w:tcPr>
          <w:p w14:paraId="04190896" w14:textId="77777777" w:rsidR="0055078B" w:rsidRPr="00513A74" w:rsidRDefault="0055078B">
            <w:pPr>
              <w:pStyle w:val="Tablebody0"/>
              <w:spacing w:before="20" w:after="20"/>
              <w:jc w:val="right"/>
              <w:rPr>
                <w:rFonts w:asciiTheme="minorHAnsi" w:hAnsiTheme="minorHAnsi" w:cstheme="minorHAnsi"/>
                <w:sz w:val="19"/>
                <w:szCs w:val="19"/>
              </w:rPr>
            </w:pPr>
            <w:r w:rsidRPr="00513A74">
              <w:rPr>
                <w:rFonts w:asciiTheme="minorHAnsi" w:hAnsiTheme="minorHAnsi" w:cstheme="minorHAnsi"/>
                <w:sz w:val="19"/>
                <w:szCs w:val="19"/>
              </w:rPr>
              <w:t>37,387</w:t>
            </w:r>
          </w:p>
        </w:tc>
        <w:tc>
          <w:tcPr>
            <w:tcW w:w="1176" w:type="dxa"/>
            <w:noWrap/>
            <w:hideMark/>
          </w:tcPr>
          <w:p w14:paraId="4F6B0C87" w14:textId="77777777" w:rsidR="0055078B" w:rsidRPr="00513A74" w:rsidRDefault="0055078B">
            <w:pPr>
              <w:pStyle w:val="Tablebody0"/>
              <w:spacing w:before="20" w:after="20"/>
              <w:jc w:val="right"/>
              <w:rPr>
                <w:rFonts w:asciiTheme="minorHAnsi" w:hAnsiTheme="minorHAnsi" w:cstheme="minorHAnsi"/>
                <w:sz w:val="19"/>
                <w:szCs w:val="19"/>
              </w:rPr>
            </w:pPr>
            <w:r w:rsidRPr="00513A74">
              <w:rPr>
                <w:rFonts w:asciiTheme="minorHAnsi" w:hAnsiTheme="minorHAnsi" w:cstheme="minorHAnsi"/>
                <w:sz w:val="19"/>
                <w:szCs w:val="19"/>
              </w:rPr>
              <w:t>40,866</w:t>
            </w:r>
          </w:p>
        </w:tc>
        <w:tc>
          <w:tcPr>
            <w:tcW w:w="1177" w:type="dxa"/>
            <w:noWrap/>
            <w:hideMark/>
          </w:tcPr>
          <w:p w14:paraId="58CC6D0F" w14:textId="77777777" w:rsidR="0055078B" w:rsidRPr="00513A74" w:rsidRDefault="0055078B">
            <w:pPr>
              <w:pStyle w:val="Tablebody0"/>
              <w:spacing w:before="20" w:after="20"/>
              <w:jc w:val="right"/>
              <w:rPr>
                <w:rFonts w:asciiTheme="minorHAnsi" w:hAnsiTheme="minorHAnsi" w:cstheme="minorHAnsi"/>
                <w:sz w:val="19"/>
                <w:szCs w:val="19"/>
              </w:rPr>
            </w:pPr>
            <w:r w:rsidRPr="00513A74">
              <w:rPr>
                <w:rFonts w:asciiTheme="minorHAnsi" w:hAnsiTheme="minorHAnsi" w:cstheme="minorHAnsi"/>
                <w:sz w:val="19"/>
                <w:szCs w:val="19"/>
              </w:rPr>
              <w:t>54,978</w:t>
            </w:r>
          </w:p>
        </w:tc>
        <w:tc>
          <w:tcPr>
            <w:tcW w:w="1177" w:type="dxa"/>
            <w:noWrap/>
            <w:hideMark/>
          </w:tcPr>
          <w:p w14:paraId="3580C65F" w14:textId="77777777" w:rsidR="0055078B" w:rsidRPr="00513A74" w:rsidRDefault="0055078B">
            <w:pPr>
              <w:pStyle w:val="Tablebody0"/>
              <w:spacing w:before="20" w:after="20"/>
              <w:jc w:val="right"/>
              <w:rPr>
                <w:rFonts w:asciiTheme="minorHAnsi" w:hAnsiTheme="minorHAnsi" w:cstheme="minorHAnsi"/>
                <w:sz w:val="19"/>
                <w:szCs w:val="19"/>
              </w:rPr>
            </w:pPr>
            <w:r w:rsidRPr="00513A74">
              <w:rPr>
                <w:rFonts w:asciiTheme="minorHAnsi" w:hAnsiTheme="minorHAnsi" w:cstheme="minorHAnsi"/>
                <w:sz w:val="19"/>
                <w:szCs w:val="19"/>
              </w:rPr>
              <w:t>57,644</w:t>
            </w:r>
          </w:p>
        </w:tc>
        <w:tc>
          <w:tcPr>
            <w:tcW w:w="1176" w:type="dxa"/>
            <w:noWrap/>
            <w:hideMark/>
          </w:tcPr>
          <w:p w14:paraId="2846EFE6" w14:textId="77777777" w:rsidR="0055078B" w:rsidRPr="00513A74" w:rsidRDefault="0055078B">
            <w:pPr>
              <w:pStyle w:val="Tablebody0"/>
              <w:spacing w:before="20" w:after="20"/>
              <w:jc w:val="right"/>
              <w:rPr>
                <w:rFonts w:asciiTheme="minorHAnsi" w:hAnsiTheme="minorHAnsi" w:cstheme="minorHAnsi"/>
                <w:sz w:val="19"/>
                <w:szCs w:val="19"/>
              </w:rPr>
            </w:pPr>
            <w:r w:rsidRPr="00513A74">
              <w:rPr>
                <w:rFonts w:asciiTheme="minorHAnsi" w:hAnsiTheme="minorHAnsi" w:cstheme="minorHAnsi"/>
                <w:sz w:val="19"/>
                <w:szCs w:val="19"/>
              </w:rPr>
              <w:t>61,188</w:t>
            </w:r>
          </w:p>
        </w:tc>
        <w:tc>
          <w:tcPr>
            <w:tcW w:w="1177" w:type="dxa"/>
            <w:noWrap/>
            <w:hideMark/>
          </w:tcPr>
          <w:p w14:paraId="446E05AC" w14:textId="77777777" w:rsidR="0055078B" w:rsidRPr="00513A74" w:rsidRDefault="0055078B">
            <w:pPr>
              <w:pStyle w:val="Tablebody0"/>
              <w:spacing w:before="20" w:after="20"/>
              <w:jc w:val="right"/>
              <w:rPr>
                <w:rFonts w:asciiTheme="minorHAnsi" w:hAnsiTheme="minorHAnsi" w:cstheme="minorHAnsi"/>
                <w:sz w:val="19"/>
                <w:szCs w:val="19"/>
              </w:rPr>
            </w:pPr>
            <w:r w:rsidRPr="00513A74">
              <w:rPr>
                <w:rFonts w:asciiTheme="minorHAnsi" w:hAnsiTheme="minorHAnsi" w:cstheme="minorHAnsi"/>
                <w:sz w:val="19"/>
                <w:szCs w:val="19"/>
              </w:rPr>
              <w:t>64,279</w:t>
            </w:r>
          </w:p>
        </w:tc>
        <w:tc>
          <w:tcPr>
            <w:tcW w:w="1176" w:type="dxa"/>
            <w:noWrap/>
            <w:hideMark/>
          </w:tcPr>
          <w:p w14:paraId="4BDC7D63" w14:textId="77777777" w:rsidR="0055078B" w:rsidRPr="00513A74" w:rsidRDefault="0055078B">
            <w:pPr>
              <w:pStyle w:val="Tablebody0"/>
              <w:spacing w:before="20" w:after="20"/>
              <w:jc w:val="right"/>
              <w:rPr>
                <w:rFonts w:asciiTheme="minorHAnsi" w:hAnsiTheme="minorHAnsi" w:cstheme="minorHAnsi"/>
                <w:sz w:val="19"/>
                <w:szCs w:val="19"/>
              </w:rPr>
            </w:pPr>
            <w:r w:rsidRPr="00513A74">
              <w:rPr>
                <w:rFonts w:asciiTheme="minorHAnsi" w:hAnsiTheme="minorHAnsi" w:cstheme="minorHAnsi"/>
                <w:sz w:val="19"/>
                <w:szCs w:val="19"/>
              </w:rPr>
              <w:t>66,321</w:t>
            </w:r>
          </w:p>
        </w:tc>
        <w:tc>
          <w:tcPr>
            <w:tcW w:w="1177" w:type="dxa"/>
            <w:noWrap/>
            <w:hideMark/>
          </w:tcPr>
          <w:p w14:paraId="64C31A00" w14:textId="77777777" w:rsidR="0055078B" w:rsidRPr="00513A74" w:rsidRDefault="0055078B">
            <w:pPr>
              <w:pStyle w:val="Tablebody0"/>
              <w:spacing w:before="20" w:after="20"/>
              <w:jc w:val="right"/>
              <w:rPr>
                <w:rFonts w:asciiTheme="minorHAnsi" w:hAnsiTheme="minorHAnsi" w:cstheme="minorHAnsi"/>
                <w:sz w:val="19"/>
                <w:szCs w:val="19"/>
              </w:rPr>
            </w:pPr>
            <w:r w:rsidRPr="00513A74">
              <w:rPr>
                <w:rFonts w:asciiTheme="minorHAnsi" w:hAnsiTheme="minorHAnsi" w:cstheme="minorHAnsi"/>
                <w:sz w:val="19"/>
                <w:szCs w:val="19"/>
              </w:rPr>
              <w:t>68,489</w:t>
            </w:r>
          </w:p>
        </w:tc>
        <w:tc>
          <w:tcPr>
            <w:tcW w:w="1177" w:type="dxa"/>
            <w:noWrap/>
            <w:hideMark/>
          </w:tcPr>
          <w:p w14:paraId="2BC96671" w14:textId="77777777" w:rsidR="0055078B" w:rsidRPr="00513A74" w:rsidRDefault="0055078B">
            <w:pPr>
              <w:pStyle w:val="Tablebody0"/>
              <w:spacing w:before="20" w:after="20"/>
              <w:jc w:val="right"/>
              <w:rPr>
                <w:rFonts w:asciiTheme="minorHAnsi" w:hAnsiTheme="minorHAnsi" w:cstheme="minorHAnsi"/>
                <w:sz w:val="19"/>
                <w:szCs w:val="19"/>
              </w:rPr>
            </w:pPr>
            <w:r w:rsidRPr="00513A74">
              <w:rPr>
                <w:rFonts w:asciiTheme="minorHAnsi" w:hAnsiTheme="minorHAnsi" w:cstheme="minorHAnsi"/>
                <w:sz w:val="19"/>
                <w:szCs w:val="19"/>
              </w:rPr>
              <w:t>70,983</w:t>
            </w:r>
          </w:p>
        </w:tc>
      </w:tr>
      <w:tr w:rsidR="0055078B" w:rsidRPr="00743704" w14:paraId="2818A50C" w14:textId="77777777" w:rsidTr="1626AB46">
        <w:trPr>
          <w:trHeight w:val="460"/>
        </w:trPr>
        <w:tc>
          <w:tcPr>
            <w:tcW w:w="1843" w:type="dxa"/>
            <w:vMerge/>
            <w:vAlign w:val="center"/>
            <w:hideMark/>
          </w:tcPr>
          <w:p w14:paraId="07ECAADF" w14:textId="77777777" w:rsidR="0055078B" w:rsidRPr="00513A74" w:rsidRDefault="0055078B">
            <w:pPr>
              <w:rPr>
                <w:rFonts w:cstheme="minorHAnsi"/>
                <w:sz w:val="19"/>
                <w:szCs w:val="19"/>
                <w:lang w:eastAsia="en-GB"/>
              </w:rPr>
            </w:pPr>
          </w:p>
        </w:tc>
        <w:tc>
          <w:tcPr>
            <w:tcW w:w="992" w:type="dxa"/>
            <w:noWrap/>
            <w:hideMark/>
          </w:tcPr>
          <w:p w14:paraId="1D63E6C9" w14:textId="77777777" w:rsidR="0055078B" w:rsidRPr="00513A74" w:rsidRDefault="0055078B">
            <w:pPr>
              <w:pStyle w:val="Tablebody0"/>
              <w:spacing w:before="20" w:after="20"/>
              <w:rPr>
                <w:rFonts w:asciiTheme="minorHAnsi" w:hAnsiTheme="minorHAnsi" w:cstheme="minorHAnsi"/>
                <w:sz w:val="19"/>
                <w:szCs w:val="19"/>
              </w:rPr>
            </w:pPr>
            <w:r w:rsidRPr="00513A74">
              <w:rPr>
                <w:rFonts w:asciiTheme="minorHAnsi" w:hAnsiTheme="minorHAnsi" w:cstheme="minorHAnsi"/>
                <w:sz w:val="19"/>
                <w:szCs w:val="19"/>
              </w:rPr>
              <w:t>Income</w:t>
            </w:r>
          </w:p>
        </w:tc>
        <w:tc>
          <w:tcPr>
            <w:tcW w:w="1176" w:type="dxa"/>
            <w:noWrap/>
            <w:hideMark/>
          </w:tcPr>
          <w:p w14:paraId="1C996239" w14:textId="77777777" w:rsidR="0055078B" w:rsidRPr="00513A74" w:rsidRDefault="0055078B">
            <w:pPr>
              <w:pStyle w:val="Tablebody0"/>
              <w:spacing w:before="20" w:after="20"/>
              <w:jc w:val="right"/>
              <w:rPr>
                <w:rFonts w:asciiTheme="minorHAnsi" w:hAnsiTheme="minorHAnsi" w:cstheme="minorHAnsi"/>
                <w:sz w:val="19"/>
                <w:szCs w:val="19"/>
              </w:rPr>
            </w:pPr>
            <w:r w:rsidRPr="00513A74">
              <w:rPr>
                <w:rFonts w:asciiTheme="minorHAnsi" w:hAnsiTheme="minorHAnsi" w:cstheme="minorHAnsi"/>
                <w:sz w:val="19"/>
                <w:szCs w:val="19"/>
              </w:rPr>
              <w:t>(32,592)</w:t>
            </w:r>
          </w:p>
        </w:tc>
        <w:tc>
          <w:tcPr>
            <w:tcW w:w="1177" w:type="dxa"/>
            <w:noWrap/>
            <w:hideMark/>
          </w:tcPr>
          <w:p w14:paraId="4359D6D6" w14:textId="77777777" w:rsidR="0055078B" w:rsidRPr="00513A74" w:rsidRDefault="0055078B">
            <w:pPr>
              <w:pStyle w:val="Tablebody0"/>
              <w:spacing w:before="20" w:after="20"/>
              <w:jc w:val="right"/>
              <w:rPr>
                <w:rFonts w:asciiTheme="minorHAnsi" w:hAnsiTheme="minorHAnsi" w:cstheme="minorHAnsi"/>
                <w:sz w:val="19"/>
                <w:szCs w:val="19"/>
              </w:rPr>
            </w:pPr>
            <w:r w:rsidRPr="00513A74">
              <w:rPr>
                <w:rFonts w:asciiTheme="minorHAnsi" w:hAnsiTheme="minorHAnsi" w:cstheme="minorHAnsi"/>
                <w:sz w:val="19"/>
                <w:szCs w:val="19"/>
              </w:rPr>
              <w:t>(35,017)</w:t>
            </w:r>
          </w:p>
        </w:tc>
        <w:tc>
          <w:tcPr>
            <w:tcW w:w="1176" w:type="dxa"/>
            <w:noWrap/>
            <w:hideMark/>
          </w:tcPr>
          <w:p w14:paraId="68939712" w14:textId="77777777" w:rsidR="0055078B" w:rsidRPr="00513A74" w:rsidRDefault="0055078B">
            <w:pPr>
              <w:pStyle w:val="Tablebody0"/>
              <w:spacing w:before="20" w:after="20"/>
              <w:jc w:val="right"/>
              <w:rPr>
                <w:rFonts w:asciiTheme="minorHAnsi" w:hAnsiTheme="minorHAnsi" w:cstheme="minorHAnsi"/>
                <w:sz w:val="19"/>
                <w:szCs w:val="19"/>
              </w:rPr>
            </w:pPr>
            <w:r w:rsidRPr="00513A74">
              <w:rPr>
                <w:rFonts w:asciiTheme="minorHAnsi" w:hAnsiTheme="minorHAnsi" w:cstheme="minorHAnsi"/>
                <w:sz w:val="19"/>
                <w:szCs w:val="19"/>
              </w:rPr>
              <w:t>(36,537)</w:t>
            </w:r>
          </w:p>
        </w:tc>
        <w:tc>
          <w:tcPr>
            <w:tcW w:w="1177" w:type="dxa"/>
            <w:noWrap/>
            <w:hideMark/>
          </w:tcPr>
          <w:p w14:paraId="01178AC0" w14:textId="77777777" w:rsidR="0055078B" w:rsidRPr="00513A74" w:rsidRDefault="0055078B">
            <w:pPr>
              <w:pStyle w:val="Tablebody0"/>
              <w:spacing w:before="20" w:after="20"/>
              <w:jc w:val="right"/>
              <w:rPr>
                <w:rFonts w:asciiTheme="minorHAnsi" w:hAnsiTheme="minorHAnsi" w:cstheme="minorHAnsi"/>
                <w:sz w:val="19"/>
                <w:szCs w:val="19"/>
              </w:rPr>
            </w:pPr>
            <w:r w:rsidRPr="00513A74">
              <w:rPr>
                <w:rFonts w:asciiTheme="minorHAnsi" w:hAnsiTheme="minorHAnsi" w:cstheme="minorHAnsi"/>
                <w:sz w:val="19"/>
                <w:szCs w:val="19"/>
              </w:rPr>
              <w:t>(32,855)</w:t>
            </w:r>
          </w:p>
        </w:tc>
        <w:tc>
          <w:tcPr>
            <w:tcW w:w="1177" w:type="dxa"/>
            <w:noWrap/>
            <w:hideMark/>
          </w:tcPr>
          <w:p w14:paraId="7F3288DD" w14:textId="77777777" w:rsidR="0055078B" w:rsidRPr="00513A74" w:rsidRDefault="0055078B">
            <w:pPr>
              <w:pStyle w:val="Tablebody0"/>
              <w:spacing w:before="20" w:after="20"/>
              <w:jc w:val="right"/>
              <w:rPr>
                <w:rFonts w:asciiTheme="minorHAnsi" w:hAnsiTheme="minorHAnsi" w:cstheme="minorHAnsi"/>
                <w:sz w:val="19"/>
                <w:szCs w:val="19"/>
              </w:rPr>
            </w:pPr>
            <w:r w:rsidRPr="00513A74">
              <w:rPr>
                <w:rFonts w:asciiTheme="minorHAnsi" w:hAnsiTheme="minorHAnsi" w:cstheme="minorHAnsi"/>
                <w:sz w:val="19"/>
                <w:szCs w:val="19"/>
              </w:rPr>
              <w:t>(35,241)</w:t>
            </w:r>
          </w:p>
        </w:tc>
        <w:tc>
          <w:tcPr>
            <w:tcW w:w="1176" w:type="dxa"/>
            <w:noWrap/>
            <w:hideMark/>
          </w:tcPr>
          <w:p w14:paraId="50B9916D" w14:textId="77777777" w:rsidR="0055078B" w:rsidRPr="00513A74" w:rsidRDefault="0055078B">
            <w:pPr>
              <w:pStyle w:val="Tablebody0"/>
              <w:spacing w:before="20" w:after="20"/>
              <w:jc w:val="right"/>
              <w:rPr>
                <w:rFonts w:asciiTheme="minorHAnsi" w:hAnsiTheme="minorHAnsi" w:cstheme="minorHAnsi"/>
                <w:sz w:val="19"/>
                <w:szCs w:val="19"/>
              </w:rPr>
            </w:pPr>
            <w:r w:rsidRPr="00513A74">
              <w:rPr>
                <w:rFonts w:asciiTheme="minorHAnsi" w:hAnsiTheme="minorHAnsi" w:cstheme="minorHAnsi"/>
                <w:sz w:val="19"/>
                <w:szCs w:val="19"/>
              </w:rPr>
              <w:t>(36,802)</w:t>
            </w:r>
          </w:p>
        </w:tc>
        <w:tc>
          <w:tcPr>
            <w:tcW w:w="1177" w:type="dxa"/>
            <w:noWrap/>
            <w:hideMark/>
          </w:tcPr>
          <w:p w14:paraId="7A0CF3D0" w14:textId="77777777" w:rsidR="0055078B" w:rsidRPr="00513A74" w:rsidRDefault="0055078B">
            <w:pPr>
              <w:pStyle w:val="Tablebody0"/>
              <w:spacing w:before="20" w:after="20"/>
              <w:jc w:val="right"/>
              <w:rPr>
                <w:rFonts w:asciiTheme="minorHAnsi" w:hAnsiTheme="minorHAnsi" w:cstheme="minorHAnsi"/>
                <w:sz w:val="19"/>
                <w:szCs w:val="19"/>
              </w:rPr>
            </w:pPr>
            <w:r w:rsidRPr="00513A74">
              <w:rPr>
                <w:rFonts w:asciiTheme="minorHAnsi" w:hAnsiTheme="minorHAnsi" w:cstheme="minorHAnsi"/>
                <w:sz w:val="19"/>
                <w:szCs w:val="19"/>
              </w:rPr>
              <w:t>(38,825)</w:t>
            </w:r>
          </w:p>
        </w:tc>
        <w:tc>
          <w:tcPr>
            <w:tcW w:w="1176" w:type="dxa"/>
            <w:noWrap/>
            <w:hideMark/>
          </w:tcPr>
          <w:p w14:paraId="5DF25E02" w14:textId="77777777" w:rsidR="0055078B" w:rsidRPr="00513A74" w:rsidRDefault="0055078B">
            <w:pPr>
              <w:pStyle w:val="Tablebody0"/>
              <w:spacing w:before="20" w:after="20"/>
              <w:jc w:val="right"/>
              <w:rPr>
                <w:rFonts w:asciiTheme="minorHAnsi" w:hAnsiTheme="minorHAnsi" w:cstheme="minorHAnsi"/>
                <w:sz w:val="19"/>
                <w:szCs w:val="19"/>
              </w:rPr>
            </w:pPr>
            <w:r w:rsidRPr="00513A74">
              <w:rPr>
                <w:rFonts w:asciiTheme="minorHAnsi" w:hAnsiTheme="minorHAnsi" w:cstheme="minorHAnsi"/>
                <w:sz w:val="19"/>
                <w:szCs w:val="19"/>
              </w:rPr>
              <w:t>(40,848)</w:t>
            </w:r>
          </w:p>
        </w:tc>
        <w:tc>
          <w:tcPr>
            <w:tcW w:w="1177" w:type="dxa"/>
            <w:noWrap/>
            <w:hideMark/>
          </w:tcPr>
          <w:p w14:paraId="360D5ED9" w14:textId="77777777" w:rsidR="0055078B" w:rsidRPr="00513A74" w:rsidRDefault="0055078B">
            <w:pPr>
              <w:pStyle w:val="Tablebody0"/>
              <w:spacing w:before="20" w:after="20"/>
              <w:jc w:val="right"/>
              <w:rPr>
                <w:rFonts w:asciiTheme="minorHAnsi" w:hAnsiTheme="minorHAnsi" w:cstheme="minorHAnsi"/>
                <w:sz w:val="19"/>
                <w:szCs w:val="19"/>
              </w:rPr>
            </w:pPr>
            <w:r w:rsidRPr="00513A74">
              <w:rPr>
                <w:rFonts w:asciiTheme="minorHAnsi" w:hAnsiTheme="minorHAnsi" w:cstheme="minorHAnsi"/>
                <w:sz w:val="19"/>
                <w:szCs w:val="19"/>
              </w:rPr>
              <w:t>(42,926)</w:t>
            </w:r>
          </w:p>
        </w:tc>
        <w:tc>
          <w:tcPr>
            <w:tcW w:w="1177" w:type="dxa"/>
            <w:noWrap/>
            <w:hideMark/>
          </w:tcPr>
          <w:p w14:paraId="39FC88CB" w14:textId="77777777" w:rsidR="0055078B" w:rsidRPr="00513A74" w:rsidRDefault="0055078B">
            <w:pPr>
              <w:pStyle w:val="Tablebody0"/>
              <w:spacing w:before="20" w:after="20"/>
              <w:jc w:val="right"/>
              <w:rPr>
                <w:rFonts w:asciiTheme="minorHAnsi" w:hAnsiTheme="minorHAnsi" w:cstheme="minorHAnsi"/>
                <w:sz w:val="19"/>
                <w:szCs w:val="19"/>
              </w:rPr>
            </w:pPr>
            <w:r w:rsidRPr="00513A74">
              <w:rPr>
                <w:rFonts w:asciiTheme="minorHAnsi" w:hAnsiTheme="minorHAnsi" w:cstheme="minorHAnsi"/>
                <w:sz w:val="19"/>
                <w:szCs w:val="19"/>
              </w:rPr>
              <w:t>(45,049)</w:t>
            </w:r>
          </w:p>
        </w:tc>
      </w:tr>
      <w:tr w:rsidR="0055078B" w14:paraId="262EAC0F" w14:textId="77777777" w:rsidTr="1626AB46">
        <w:trPr>
          <w:trHeight w:val="290"/>
        </w:trPr>
        <w:tc>
          <w:tcPr>
            <w:tcW w:w="1843" w:type="dxa"/>
            <w:tcBorders>
              <w:top w:val="nil"/>
              <w:left w:val="nil"/>
              <w:bottom w:val="single" w:sz="4" w:space="0" w:color="82858F" w:themeColor="accent2"/>
              <w:right w:val="nil"/>
            </w:tcBorders>
            <w:shd w:val="clear" w:color="auto" w:fill="E5E6E8" w:themeFill="accent2" w:themeFillTint="33"/>
            <w:noWrap/>
            <w:hideMark/>
          </w:tcPr>
          <w:p w14:paraId="548073E8" w14:textId="77777777" w:rsidR="0055078B" w:rsidRPr="00513A74" w:rsidRDefault="0055078B">
            <w:pPr>
              <w:pStyle w:val="Tablebody0"/>
              <w:spacing w:before="20" w:after="20"/>
              <w:rPr>
                <w:rFonts w:asciiTheme="minorHAnsi" w:hAnsiTheme="minorHAnsi" w:cstheme="minorHAnsi"/>
                <w:sz w:val="19"/>
                <w:szCs w:val="19"/>
              </w:rPr>
            </w:pPr>
            <w:r w:rsidRPr="00513A74">
              <w:rPr>
                <w:rFonts w:asciiTheme="minorHAnsi" w:hAnsiTheme="minorHAnsi" w:cstheme="minorHAnsi"/>
                <w:sz w:val="19"/>
                <w:szCs w:val="19"/>
              </w:rPr>
              <w:t>2.2.2 Closed landfills aftercare</w:t>
            </w:r>
          </w:p>
        </w:tc>
        <w:tc>
          <w:tcPr>
            <w:tcW w:w="992" w:type="dxa"/>
            <w:tcBorders>
              <w:top w:val="nil"/>
              <w:left w:val="nil"/>
              <w:bottom w:val="single" w:sz="4" w:space="0" w:color="82858F" w:themeColor="accent2"/>
              <w:right w:val="nil"/>
            </w:tcBorders>
            <w:noWrap/>
            <w:hideMark/>
          </w:tcPr>
          <w:p w14:paraId="5EEB6E1C" w14:textId="77777777" w:rsidR="0055078B" w:rsidRPr="00513A74" w:rsidRDefault="0055078B">
            <w:pPr>
              <w:pStyle w:val="Tablebody0"/>
              <w:spacing w:before="20" w:after="20"/>
              <w:rPr>
                <w:rFonts w:asciiTheme="minorHAnsi" w:hAnsiTheme="minorHAnsi" w:cstheme="minorHAnsi"/>
                <w:sz w:val="19"/>
                <w:szCs w:val="19"/>
              </w:rPr>
            </w:pPr>
            <w:r w:rsidRPr="00513A74">
              <w:rPr>
                <w:rFonts w:asciiTheme="minorHAnsi" w:hAnsiTheme="minorHAnsi" w:cstheme="minorHAnsi"/>
                <w:sz w:val="19"/>
                <w:szCs w:val="19"/>
              </w:rPr>
              <w:t>Expense</w:t>
            </w:r>
          </w:p>
        </w:tc>
        <w:tc>
          <w:tcPr>
            <w:tcW w:w="1176" w:type="dxa"/>
            <w:tcBorders>
              <w:top w:val="nil"/>
              <w:left w:val="nil"/>
              <w:bottom w:val="single" w:sz="4" w:space="0" w:color="82858F" w:themeColor="accent2"/>
              <w:right w:val="nil"/>
            </w:tcBorders>
            <w:noWrap/>
            <w:hideMark/>
          </w:tcPr>
          <w:p w14:paraId="08EC186B" w14:textId="77777777" w:rsidR="0055078B" w:rsidRPr="00513A74" w:rsidRDefault="0055078B">
            <w:pPr>
              <w:pStyle w:val="Tablebody0"/>
              <w:spacing w:before="20" w:after="20"/>
              <w:jc w:val="right"/>
              <w:rPr>
                <w:rFonts w:asciiTheme="minorHAnsi" w:hAnsiTheme="minorHAnsi" w:cstheme="minorHAnsi"/>
                <w:sz w:val="19"/>
                <w:szCs w:val="19"/>
              </w:rPr>
            </w:pPr>
            <w:r w:rsidRPr="00513A74">
              <w:rPr>
                <w:rFonts w:asciiTheme="minorHAnsi" w:hAnsiTheme="minorHAnsi" w:cstheme="minorHAnsi"/>
                <w:sz w:val="19"/>
                <w:szCs w:val="19"/>
              </w:rPr>
              <w:t>511</w:t>
            </w:r>
          </w:p>
        </w:tc>
        <w:tc>
          <w:tcPr>
            <w:tcW w:w="1177" w:type="dxa"/>
            <w:tcBorders>
              <w:top w:val="nil"/>
              <w:left w:val="nil"/>
              <w:bottom w:val="single" w:sz="4" w:space="0" w:color="82858F" w:themeColor="accent2"/>
              <w:right w:val="nil"/>
            </w:tcBorders>
            <w:noWrap/>
            <w:hideMark/>
          </w:tcPr>
          <w:p w14:paraId="64717817" w14:textId="77777777" w:rsidR="0055078B" w:rsidRPr="00513A74" w:rsidRDefault="0055078B">
            <w:pPr>
              <w:pStyle w:val="Tablebody0"/>
              <w:spacing w:before="20" w:after="20"/>
              <w:jc w:val="right"/>
              <w:rPr>
                <w:rFonts w:asciiTheme="minorHAnsi" w:hAnsiTheme="minorHAnsi" w:cstheme="minorHAnsi"/>
                <w:sz w:val="19"/>
                <w:szCs w:val="19"/>
              </w:rPr>
            </w:pPr>
            <w:r w:rsidRPr="00513A74">
              <w:rPr>
                <w:rFonts w:asciiTheme="minorHAnsi" w:hAnsiTheme="minorHAnsi" w:cstheme="minorHAnsi"/>
                <w:sz w:val="19"/>
                <w:szCs w:val="19"/>
              </w:rPr>
              <w:t>62</w:t>
            </w:r>
          </w:p>
        </w:tc>
        <w:tc>
          <w:tcPr>
            <w:tcW w:w="1176" w:type="dxa"/>
            <w:tcBorders>
              <w:top w:val="nil"/>
              <w:left w:val="nil"/>
              <w:bottom w:val="single" w:sz="4" w:space="0" w:color="82858F" w:themeColor="accent2"/>
              <w:right w:val="nil"/>
            </w:tcBorders>
            <w:noWrap/>
            <w:hideMark/>
          </w:tcPr>
          <w:p w14:paraId="70190589" w14:textId="77777777" w:rsidR="0055078B" w:rsidRPr="00513A74" w:rsidRDefault="0055078B">
            <w:pPr>
              <w:pStyle w:val="Tablebody0"/>
              <w:spacing w:before="20" w:after="20"/>
              <w:jc w:val="right"/>
              <w:rPr>
                <w:rFonts w:asciiTheme="minorHAnsi" w:hAnsiTheme="minorHAnsi" w:cstheme="minorHAnsi"/>
                <w:sz w:val="19"/>
                <w:szCs w:val="19"/>
              </w:rPr>
            </w:pPr>
            <w:r w:rsidRPr="00513A74">
              <w:rPr>
                <w:rFonts w:asciiTheme="minorHAnsi" w:hAnsiTheme="minorHAnsi" w:cstheme="minorHAnsi"/>
                <w:sz w:val="19"/>
                <w:szCs w:val="19"/>
              </w:rPr>
              <w:t>73</w:t>
            </w:r>
          </w:p>
        </w:tc>
        <w:tc>
          <w:tcPr>
            <w:tcW w:w="1177" w:type="dxa"/>
            <w:tcBorders>
              <w:top w:val="nil"/>
              <w:left w:val="nil"/>
              <w:bottom w:val="single" w:sz="4" w:space="0" w:color="82858F" w:themeColor="accent2"/>
              <w:right w:val="nil"/>
            </w:tcBorders>
            <w:noWrap/>
            <w:hideMark/>
          </w:tcPr>
          <w:p w14:paraId="0AF64A4A" w14:textId="77777777" w:rsidR="0055078B" w:rsidRPr="00513A74" w:rsidRDefault="0055078B">
            <w:pPr>
              <w:pStyle w:val="Tablebody0"/>
              <w:spacing w:before="20" w:after="20"/>
              <w:jc w:val="right"/>
              <w:rPr>
                <w:rFonts w:asciiTheme="minorHAnsi" w:hAnsiTheme="minorHAnsi" w:cstheme="minorHAnsi"/>
                <w:sz w:val="19"/>
                <w:szCs w:val="19"/>
              </w:rPr>
            </w:pPr>
            <w:r w:rsidRPr="00513A74">
              <w:rPr>
                <w:rFonts w:asciiTheme="minorHAnsi" w:hAnsiTheme="minorHAnsi" w:cstheme="minorHAnsi"/>
                <w:sz w:val="19"/>
                <w:szCs w:val="19"/>
              </w:rPr>
              <w:t>72</w:t>
            </w:r>
          </w:p>
        </w:tc>
        <w:tc>
          <w:tcPr>
            <w:tcW w:w="1177" w:type="dxa"/>
            <w:tcBorders>
              <w:top w:val="nil"/>
              <w:left w:val="nil"/>
              <w:bottom w:val="single" w:sz="4" w:space="0" w:color="82858F" w:themeColor="accent2"/>
              <w:right w:val="nil"/>
            </w:tcBorders>
            <w:noWrap/>
            <w:hideMark/>
          </w:tcPr>
          <w:p w14:paraId="258CB38E" w14:textId="77777777" w:rsidR="0055078B" w:rsidRPr="00513A74" w:rsidRDefault="0055078B">
            <w:pPr>
              <w:pStyle w:val="Tablebody0"/>
              <w:spacing w:before="20" w:after="20"/>
              <w:jc w:val="right"/>
              <w:rPr>
                <w:rFonts w:asciiTheme="minorHAnsi" w:hAnsiTheme="minorHAnsi" w:cstheme="minorHAnsi"/>
                <w:sz w:val="19"/>
                <w:szCs w:val="19"/>
              </w:rPr>
            </w:pPr>
            <w:r w:rsidRPr="00513A74">
              <w:rPr>
                <w:rFonts w:asciiTheme="minorHAnsi" w:hAnsiTheme="minorHAnsi" w:cstheme="minorHAnsi"/>
                <w:sz w:val="19"/>
                <w:szCs w:val="19"/>
              </w:rPr>
              <w:t>76</w:t>
            </w:r>
          </w:p>
        </w:tc>
        <w:tc>
          <w:tcPr>
            <w:tcW w:w="1176" w:type="dxa"/>
            <w:tcBorders>
              <w:top w:val="nil"/>
              <w:left w:val="nil"/>
              <w:bottom w:val="single" w:sz="4" w:space="0" w:color="82858F" w:themeColor="accent2"/>
              <w:right w:val="nil"/>
            </w:tcBorders>
            <w:noWrap/>
            <w:hideMark/>
          </w:tcPr>
          <w:p w14:paraId="21D10AAE" w14:textId="77777777" w:rsidR="0055078B" w:rsidRPr="00513A74" w:rsidRDefault="0055078B">
            <w:pPr>
              <w:pStyle w:val="Tablebody0"/>
              <w:spacing w:before="20" w:after="20"/>
              <w:jc w:val="right"/>
              <w:rPr>
                <w:rFonts w:asciiTheme="minorHAnsi" w:hAnsiTheme="minorHAnsi" w:cstheme="minorHAnsi"/>
                <w:sz w:val="19"/>
                <w:szCs w:val="19"/>
              </w:rPr>
            </w:pPr>
            <w:r w:rsidRPr="00513A74">
              <w:rPr>
                <w:rFonts w:asciiTheme="minorHAnsi" w:hAnsiTheme="minorHAnsi" w:cstheme="minorHAnsi"/>
                <w:sz w:val="19"/>
                <w:szCs w:val="19"/>
              </w:rPr>
              <w:t>81</w:t>
            </w:r>
          </w:p>
        </w:tc>
        <w:tc>
          <w:tcPr>
            <w:tcW w:w="1177" w:type="dxa"/>
            <w:tcBorders>
              <w:top w:val="nil"/>
              <w:left w:val="nil"/>
              <w:bottom w:val="single" w:sz="4" w:space="0" w:color="82858F" w:themeColor="accent2"/>
              <w:right w:val="nil"/>
            </w:tcBorders>
            <w:noWrap/>
            <w:hideMark/>
          </w:tcPr>
          <w:p w14:paraId="6B93829C" w14:textId="77777777" w:rsidR="0055078B" w:rsidRPr="00513A74" w:rsidRDefault="0055078B">
            <w:pPr>
              <w:pStyle w:val="Tablebody0"/>
              <w:spacing w:before="20" w:after="20"/>
              <w:jc w:val="right"/>
              <w:rPr>
                <w:rFonts w:asciiTheme="minorHAnsi" w:hAnsiTheme="minorHAnsi" w:cstheme="minorHAnsi"/>
                <w:sz w:val="19"/>
                <w:szCs w:val="19"/>
              </w:rPr>
            </w:pPr>
            <w:r w:rsidRPr="00513A74">
              <w:rPr>
                <w:rFonts w:asciiTheme="minorHAnsi" w:hAnsiTheme="minorHAnsi" w:cstheme="minorHAnsi"/>
                <w:sz w:val="19"/>
                <w:szCs w:val="19"/>
              </w:rPr>
              <w:t>87</w:t>
            </w:r>
          </w:p>
        </w:tc>
        <w:tc>
          <w:tcPr>
            <w:tcW w:w="1176" w:type="dxa"/>
            <w:tcBorders>
              <w:top w:val="nil"/>
              <w:left w:val="nil"/>
              <w:bottom w:val="single" w:sz="4" w:space="0" w:color="82858F" w:themeColor="accent2"/>
              <w:right w:val="nil"/>
            </w:tcBorders>
            <w:noWrap/>
            <w:hideMark/>
          </w:tcPr>
          <w:p w14:paraId="15068CDE" w14:textId="77777777" w:rsidR="0055078B" w:rsidRPr="00513A74" w:rsidRDefault="0055078B">
            <w:pPr>
              <w:pStyle w:val="Tablebody0"/>
              <w:spacing w:before="20" w:after="20"/>
              <w:jc w:val="right"/>
              <w:rPr>
                <w:rFonts w:asciiTheme="minorHAnsi" w:hAnsiTheme="minorHAnsi" w:cstheme="minorHAnsi"/>
                <w:sz w:val="19"/>
                <w:szCs w:val="19"/>
              </w:rPr>
            </w:pPr>
            <w:r w:rsidRPr="00513A74">
              <w:rPr>
                <w:rFonts w:asciiTheme="minorHAnsi" w:hAnsiTheme="minorHAnsi" w:cstheme="minorHAnsi"/>
                <w:sz w:val="19"/>
                <w:szCs w:val="19"/>
              </w:rPr>
              <w:t>94</w:t>
            </w:r>
          </w:p>
        </w:tc>
        <w:tc>
          <w:tcPr>
            <w:tcW w:w="1177" w:type="dxa"/>
            <w:tcBorders>
              <w:top w:val="nil"/>
              <w:left w:val="nil"/>
              <w:bottom w:val="single" w:sz="4" w:space="0" w:color="82858F" w:themeColor="accent2"/>
              <w:right w:val="nil"/>
            </w:tcBorders>
            <w:noWrap/>
            <w:hideMark/>
          </w:tcPr>
          <w:p w14:paraId="3756CD3B" w14:textId="77777777" w:rsidR="0055078B" w:rsidRPr="00513A74" w:rsidRDefault="0055078B">
            <w:pPr>
              <w:pStyle w:val="Tablebody0"/>
              <w:spacing w:before="20" w:after="20"/>
              <w:jc w:val="right"/>
              <w:rPr>
                <w:rFonts w:asciiTheme="minorHAnsi" w:hAnsiTheme="minorHAnsi" w:cstheme="minorHAnsi"/>
                <w:sz w:val="19"/>
                <w:szCs w:val="19"/>
              </w:rPr>
            </w:pPr>
            <w:r w:rsidRPr="00513A74">
              <w:rPr>
                <w:rFonts w:asciiTheme="minorHAnsi" w:hAnsiTheme="minorHAnsi" w:cstheme="minorHAnsi"/>
                <w:sz w:val="19"/>
                <w:szCs w:val="19"/>
              </w:rPr>
              <w:t>99</w:t>
            </w:r>
          </w:p>
        </w:tc>
        <w:tc>
          <w:tcPr>
            <w:tcW w:w="1177" w:type="dxa"/>
            <w:tcBorders>
              <w:top w:val="nil"/>
              <w:left w:val="nil"/>
              <w:bottom w:val="single" w:sz="4" w:space="0" w:color="82858F" w:themeColor="accent2"/>
              <w:right w:val="nil"/>
            </w:tcBorders>
            <w:noWrap/>
            <w:hideMark/>
          </w:tcPr>
          <w:p w14:paraId="180C2D33" w14:textId="77777777" w:rsidR="0055078B" w:rsidRPr="00513A74" w:rsidRDefault="0055078B">
            <w:pPr>
              <w:pStyle w:val="Tablebody0"/>
              <w:spacing w:before="20" w:after="20"/>
              <w:jc w:val="right"/>
              <w:rPr>
                <w:rFonts w:asciiTheme="minorHAnsi" w:hAnsiTheme="minorHAnsi" w:cstheme="minorHAnsi"/>
                <w:sz w:val="19"/>
                <w:szCs w:val="19"/>
              </w:rPr>
            </w:pPr>
            <w:r w:rsidRPr="00513A74">
              <w:rPr>
                <w:rFonts w:asciiTheme="minorHAnsi" w:hAnsiTheme="minorHAnsi" w:cstheme="minorHAnsi"/>
                <w:sz w:val="19"/>
                <w:szCs w:val="19"/>
              </w:rPr>
              <w:t>103</w:t>
            </w:r>
          </w:p>
        </w:tc>
      </w:tr>
      <w:tr w:rsidR="0055078B" w14:paraId="60928467" w14:textId="77777777" w:rsidTr="1626AB46">
        <w:trPr>
          <w:trHeight w:val="290"/>
        </w:trPr>
        <w:tc>
          <w:tcPr>
            <w:tcW w:w="1843" w:type="dxa"/>
            <w:tcBorders>
              <w:top w:val="single" w:sz="4" w:space="0" w:color="82858F" w:themeColor="accent2"/>
              <w:left w:val="nil"/>
              <w:bottom w:val="single" w:sz="4" w:space="0" w:color="82858F" w:themeColor="accent2"/>
              <w:right w:val="nil"/>
            </w:tcBorders>
            <w:noWrap/>
            <w:hideMark/>
          </w:tcPr>
          <w:p w14:paraId="678B8D92" w14:textId="77777777" w:rsidR="0055078B" w:rsidRPr="00513A74" w:rsidRDefault="0055078B">
            <w:pPr>
              <w:pStyle w:val="Tablebody0"/>
              <w:spacing w:before="20" w:after="20"/>
              <w:rPr>
                <w:rFonts w:asciiTheme="minorHAnsi" w:hAnsiTheme="minorHAnsi" w:cstheme="minorHAnsi"/>
                <w:b/>
                <w:sz w:val="19"/>
                <w:szCs w:val="19"/>
              </w:rPr>
            </w:pPr>
            <w:r w:rsidRPr="00513A74">
              <w:rPr>
                <w:rFonts w:asciiTheme="minorHAnsi" w:hAnsiTheme="minorHAnsi" w:cstheme="minorHAnsi"/>
                <w:b/>
                <w:sz w:val="19"/>
                <w:szCs w:val="19"/>
              </w:rPr>
              <w:t>Total</w:t>
            </w:r>
          </w:p>
        </w:tc>
        <w:tc>
          <w:tcPr>
            <w:tcW w:w="992" w:type="dxa"/>
            <w:tcBorders>
              <w:top w:val="single" w:sz="4" w:space="0" w:color="82858F" w:themeColor="accent2"/>
              <w:left w:val="nil"/>
              <w:bottom w:val="single" w:sz="4" w:space="0" w:color="82858F" w:themeColor="accent2"/>
              <w:right w:val="nil"/>
            </w:tcBorders>
            <w:noWrap/>
            <w:hideMark/>
          </w:tcPr>
          <w:p w14:paraId="6FC2F6DF" w14:textId="77777777" w:rsidR="0055078B" w:rsidRPr="00513A74" w:rsidRDefault="0055078B">
            <w:pPr>
              <w:rPr>
                <w:rFonts w:cstheme="minorHAnsi"/>
                <w:b/>
                <w:sz w:val="19"/>
                <w:szCs w:val="19"/>
              </w:rPr>
            </w:pPr>
          </w:p>
        </w:tc>
        <w:tc>
          <w:tcPr>
            <w:tcW w:w="1176" w:type="dxa"/>
            <w:tcBorders>
              <w:top w:val="single" w:sz="4" w:space="0" w:color="82858F" w:themeColor="accent2"/>
              <w:left w:val="nil"/>
              <w:bottom w:val="single" w:sz="4" w:space="0" w:color="82858F" w:themeColor="accent2"/>
              <w:right w:val="nil"/>
            </w:tcBorders>
            <w:noWrap/>
            <w:hideMark/>
          </w:tcPr>
          <w:p w14:paraId="2585CB3D" w14:textId="77777777" w:rsidR="0055078B" w:rsidRPr="00513A74" w:rsidRDefault="0055078B">
            <w:pPr>
              <w:pStyle w:val="Tablebody0"/>
              <w:spacing w:before="20" w:after="20"/>
              <w:jc w:val="right"/>
              <w:rPr>
                <w:rFonts w:asciiTheme="minorHAnsi" w:hAnsiTheme="minorHAnsi" w:cstheme="minorHAnsi"/>
                <w:b/>
                <w:sz w:val="19"/>
                <w:szCs w:val="19"/>
              </w:rPr>
            </w:pPr>
            <w:r w:rsidRPr="00513A74">
              <w:rPr>
                <w:rFonts w:asciiTheme="minorHAnsi" w:hAnsiTheme="minorHAnsi" w:cstheme="minorHAnsi"/>
                <w:b/>
                <w:sz w:val="19"/>
                <w:szCs w:val="19"/>
              </w:rPr>
              <w:t>3,338</w:t>
            </w:r>
          </w:p>
        </w:tc>
        <w:tc>
          <w:tcPr>
            <w:tcW w:w="1177" w:type="dxa"/>
            <w:tcBorders>
              <w:top w:val="single" w:sz="4" w:space="0" w:color="82858F" w:themeColor="accent2"/>
              <w:left w:val="nil"/>
              <w:bottom w:val="single" w:sz="4" w:space="0" w:color="82858F" w:themeColor="accent2"/>
              <w:right w:val="nil"/>
            </w:tcBorders>
            <w:noWrap/>
            <w:hideMark/>
          </w:tcPr>
          <w:p w14:paraId="18D2B150" w14:textId="77777777" w:rsidR="0055078B" w:rsidRPr="00513A74" w:rsidRDefault="0055078B">
            <w:pPr>
              <w:pStyle w:val="Tablebody0"/>
              <w:spacing w:before="20" w:after="20"/>
              <w:jc w:val="right"/>
              <w:rPr>
                <w:rFonts w:asciiTheme="minorHAnsi" w:hAnsiTheme="minorHAnsi" w:cstheme="minorHAnsi"/>
                <w:b/>
                <w:sz w:val="19"/>
                <w:szCs w:val="19"/>
              </w:rPr>
            </w:pPr>
            <w:r w:rsidRPr="00513A74">
              <w:rPr>
                <w:rFonts w:asciiTheme="minorHAnsi" w:hAnsiTheme="minorHAnsi" w:cstheme="minorHAnsi"/>
                <w:b/>
                <w:sz w:val="19"/>
                <w:szCs w:val="19"/>
              </w:rPr>
              <w:t>2,432</w:t>
            </w:r>
          </w:p>
        </w:tc>
        <w:tc>
          <w:tcPr>
            <w:tcW w:w="1176" w:type="dxa"/>
            <w:tcBorders>
              <w:top w:val="single" w:sz="4" w:space="0" w:color="82858F" w:themeColor="accent2"/>
              <w:left w:val="nil"/>
              <w:bottom w:val="single" w:sz="4" w:space="0" w:color="82858F" w:themeColor="accent2"/>
              <w:right w:val="nil"/>
            </w:tcBorders>
            <w:noWrap/>
            <w:hideMark/>
          </w:tcPr>
          <w:p w14:paraId="65E90ED8" w14:textId="77777777" w:rsidR="0055078B" w:rsidRPr="00513A74" w:rsidRDefault="0055078B">
            <w:pPr>
              <w:pStyle w:val="Tablebody0"/>
              <w:spacing w:before="20" w:after="20"/>
              <w:jc w:val="right"/>
              <w:rPr>
                <w:rFonts w:asciiTheme="minorHAnsi" w:hAnsiTheme="minorHAnsi" w:cstheme="minorHAnsi"/>
                <w:b/>
                <w:sz w:val="19"/>
                <w:szCs w:val="19"/>
              </w:rPr>
            </w:pPr>
            <w:r w:rsidRPr="00513A74">
              <w:rPr>
                <w:rFonts w:asciiTheme="minorHAnsi" w:hAnsiTheme="minorHAnsi" w:cstheme="minorHAnsi"/>
                <w:b/>
                <w:sz w:val="19"/>
                <w:szCs w:val="19"/>
              </w:rPr>
              <w:t>4,403</w:t>
            </w:r>
          </w:p>
        </w:tc>
        <w:tc>
          <w:tcPr>
            <w:tcW w:w="1177" w:type="dxa"/>
            <w:tcBorders>
              <w:top w:val="single" w:sz="4" w:space="0" w:color="82858F" w:themeColor="accent2"/>
              <w:left w:val="nil"/>
              <w:bottom w:val="single" w:sz="4" w:space="0" w:color="82858F" w:themeColor="accent2"/>
              <w:right w:val="nil"/>
            </w:tcBorders>
            <w:noWrap/>
            <w:hideMark/>
          </w:tcPr>
          <w:p w14:paraId="38EB6AEE" w14:textId="77777777" w:rsidR="0055078B" w:rsidRPr="00513A74" w:rsidRDefault="0055078B">
            <w:pPr>
              <w:pStyle w:val="Tablebody0"/>
              <w:spacing w:before="20" w:after="20"/>
              <w:jc w:val="right"/>
              <w:rPr>
                <w:rFonts w:asciiTheme="minorHAnsi" w:hAnsiTheme="minorHAnsi" w:cstheme="minorHAnsi"/>
                <w:b/>
                <w:sz w:val="19"/>
                <w:szCs w:val="19"/>
              </w:rPr>
            </w:pPr>
            <w:r w:rsidRPr="00513A74">
              <w:rPr>
                <w:rFonts w:asciiTheme="minorHAnsi" w:hAnsiTheme="minorHAnsi" w:cstheme="minorHAnsi"/>
                <w:b/>
                <w:sz w:val="19"/>
                <w:szCs w:val="19"/>
              </w:rPr>
              <w:t>22,194</w:t>
            </w:r>
          </w:p>
        </w:tc>
        <w:tc>
          <w:tcPr>
            <w:tcW w:w="1177" w:type="dxa"/>
            <w:tcBorders>
              <w:top w:val="single" w:sz="4" w:space="0" w:color="82858F" w:themeColor="accent2"/>
              <w:left w:val="nil"/>
              <w:bottom w:val="single" w:sz="4" w:space="0" w:color="82858F" w:themeColor="accent2"/>
              <w:right w:val="nil"/>
            </w:tcBorders>
            <w:noWrap/>
            <w:hideMark/>
          </w:tcPr>
          <w:p w14:paraId="3A720CF8" w14:textId="77777777" w:rsidR="0055078B" w:rsidRPr="00513A74" w:rsidRDefault="0055078B">
            <w:pPr>
              <w:pStyle w:val="Tablebody0"/>
              <w:spacing w:before="20" w:after="20"/>
              <w:jc w:val="right"/>
              <w:rPr>
                <w:rFonts w:asciiTheme="minorHAnsi" w:hAnsiTheme="minorHAnsi" w:cstheme="minorHAnsi"/>
                <w:b/>
                <w:sz w:val="19"/>
                <w:szCs w:val="19"/>
              </w:rPr>
            </w:pPr>
            <w:r w:rsidRPr="00513A74">
              <w:rPr>
                <w:rFonts w:asciiTheme="minorHAnsi" w:hAnsiTheme="minorHAnsi" w:cstheme="minorHAnsi"/>
                <w:b/>
                <w:sz w:val="19"/>
                <w:szCs w:val="19"/>
              </w:rPr>
              <w:t>22,479</w:t>
            </w:r>
          </w:p>
        </w:tc>
        <w:tc>
          <w:tcPr>
            <w:tcW w:w="1176" w:type="dxa"/>
            <w:tcBorders>
              <w:top w:val="single" w:sz="4" w:space="0" w:color="82858F" w:themeColor="accent2"/>
              <w:left w:val="nil"/>
              <w:bottom w:val="single" w:sz="4" w:space="0" w:color="82858F" w:themeColor="accent2"/>
              <w:right w:val="nil"/>
            </w:tcBorders>
            <w:noWrap/>
            <w:hideMark/>
          </w:tcPr>
          <w:p w14:paraId="44685E22" w14:textId="77777777" w:rsidR="0055078B" w:rsidRPr="00513A74" w:rsidRDefault="0055078B">
            <w:pPr>
              <w:pStyle w:val="Tablebody0"/>
              <w:spacing w:before="20" w:after="20"/>
              <w:jc w:val="right"/>
              <w:rPr>
                <w:rFonts w:asciiTheme="minorHAnsi" w:hAnsiTheme="minorHAnsi" w:cstheme="minorHAnsi"/>
                <w:b/>
                <w:sz w:val="19"/>
                <w:szCs w:val="19"/>
              </w:rPr>
            </w:pPr>
            <w:r w:rsidRPr="00513A74">
              <w:rPr>
                <w:rFonts w:asciiTheme="minorHAnsi" w:hAnsiTheme="minorHAnsi" w:cstheme="minorHAnsi"/>
                <w:b/>
                <w:sz w:val="19"/>
                <w:szCs w:val="19"/>
              </w:rPr>
              <w:t>24,467</w:t>
            </w:r>
          </w:p>
        </w:tc>
        <w:tc>
          <w:tcPr>
            <w:tcW w:w="1177" w:type="dxa"/>
            <w:tcBorders>
              <w:top w:val="single" w:sz="4" w:space="0" w:color="82858F" w:themeColor="accent2"/>
              <w:left w:val="nil"/>
              <w:bottom w:val="single" w:sz="4" w:space="0" w:color="82858F" w:themeColor="accent2"/>
              <w:right w:val="nil"/>
            </w:tcBorders>
            <w:noWrap/>
            <w:hideMark/>
          </w:tcPr>
          <w:p w14:paraId="72F02899" w14:textId="77777777" w:rsidR="0055078B" w:rsidRPr="00513A74" w:rsidRDefault="0055078B">
            <w:pPr>
              <w:pStyle w:val="Tablebody0"/>
              <w:spacing w:before="20" w:after="20"/>
              <w:jc w:val="right"/>
              <w:rPr>
                <w:rFonts w:asciiTheme="minorHAnsi" w:hAnsiTheme="minorHAnsi" w:cstheme="minorHAnsi"/>
                <w:b/>
                <w:sz w:val="19"/>
                <w:szCs w:val="19"/>
              </w:rPr>
            </w:pPr>
            <w:r w:rsidRPr="00513A74">
              <w:rPr>
                <w:rFonts w:asciiTheme="minorHAnsi" w:hAnsiTheme="minorHAnsi" w:cstheme="minorHAnsi"/>
                <w:b/>
                <w:sz w:val="19"/>
                <w:szCs w:val="19"/>
              </w:rPr>
              <w:t>25,542</w:t>
            </w:r>
          </w:p>
        </w:tc>
        <w:tc>
          <w:tcPr>
            <w:tcW w:w="1176" w:type="dxa"/>
            <w:tcBorders>
              <w:top w:val="single" w:sz="4" w:space="0" w:color="82858F" w:themeColor="accent2"/>
              <w:left w:val="nil"/>
              <w:bottom w:val="single" w:sz="4" w:space="0" w:color="82858F" w:themeColor="accent2"/>
              <w:right w:val="nil"/>
            </w:tcBorders>
            <w:noWrap/>
            <w:hideMark/>
          </w:tcPr>
          <w:p w14:paraId="02526528" w14:textId="77777777" w:rsidR="0055078B" w:rsidRPr="00513A74" w:rsidRDefault="0055078B">
            <w:pPr>
              <w:pStyle w:val="Tablebody0"/>
              <w:spacing w:before="20" w:after="20"/>
              <w:jc w:val="right"/>
              <w:rPr>
                <w:rFonts w:asciiTheme="minorHAnsi" w:hAnsiTheme="minorHAnsi" w:cstheme="minorHAnsi"/>
                <w:b/>
                <w:sz w:val="19"/>
                <w:szCs w:val="19"/>
              </w:rPr>
            </w:pPr>
            <w:r w:rsidRPr="00513A74">
              <w:rPr>
                <w:rFonts w:asciiTheme="minorHAnsi" w:hAnsiTheme="minorHAnsi" w:cstheme="minorHAnsi"/>
                <w:b/>
                <w:sz w:val="19"/>
                <w:szCs w:val="19"/>
              </w:rPr>
              <w:t>25,567</w:t>
            </w:r>
          </w:p>
        </w:tc>
        <w:tc>
          <w:tcPr>
            <w:tcW w:w="1177" w:type="dxa"/>
            <w:tcBorders>
              <w:top w:val="single" w:sz="4" w:space="0" w:color="82858F" w:themeColor="accent2"/>
              <w:left w:val="nil"/>
              <w:bottom w:val="single" w:sz="4" w:space="0" w:color="82858F" w:themeColor="accent2"/>
              <w:right w:val="nil"/>
            </w:tcBorders>
            <w:noWrap/>
            <w:hideMark/>
          </w:tcPr>
          <w:p w14:paraId="2DFF4E7A" w14:textId="77777777" w:rsidR="0055078B" w:rsidRPr="00513A74" w:rsidRDefault="0055078B">
            <w:pPr>
              <w:pStyle w:val="Tablebody0"/>
              <w:spacing w:before="20" w:after="20"/>
              <w:jc w:val="right"/>
              <w:rPr>
                <w:rFonts w:asciiTheme="minorHAnsi" w:hAnsiTheme="minorHAnsi" w:cstheme="minorHAnsi"/>
                <w:b/>
                <w:sz w:val="19"/>
                <w:szCs w:val="19"/>
              </w:rPr>
            </w:pPr>
            <w:r w:rsidRPr="00513A74">
              <w:rPr>
                <w:rFonts w:asciiTheme="minorHAnsi" w:hAnsiTheme="minorHAnsi" w:cstheme="minorHAnsi"/>
                <w:b/>
                <w:sz w:val="19"/>
                <w:szCs w:val="19"/>
              </w:rPr>
              <w:t>25,662</w:t>
            </w:r>
          </w:p>
        </w:tc>
        <w:tc>
          <w:tcPr>
            <w:tcW w:w="1177" w:type="dxa"/>
            <w:tcBorders>
              <w:top w:val="single" w:sz="4" w:space="0" w:color="82858F" w:themeColor="accent2"/>
              <w:left w:val="nil"/>
              <w:bottom w:val="single" w:sz="4" w:space="0" w:color="82858F" w:themeColor="accent2"/>
              <w:right w:val="nil"/>
            </w:tcBorders>
            <w:noWrap/>
            <w:hideMark/>
          </w:tcPr>
          <w:p w14:paraId="367278D6" w14:textId="77777777" w:rsidR="0055078B" w:rsidRPr="00513A74" w:rsidRDefault="0055078B">
            <w:pPr>
              <w:pStyle w:val="Tablebody0"/>
              <w:spacing w:before="20" w:after="20"/>
              <w:jc w:val="right"/>
              <w:rPr>
                <w:rFonts w:asciiTheme="minorHAnsi" w:hAnsiTheme="minorHAnsi" w:cstheme="minorHAnsi"/>
                <w:b/>
                <w:sz w:val="19"/>
                <w:szCs w:val="19"/>
              </w:rPr>
            </w:pPr>
            <w:r w:rsidRPr="00513A74">
              <w:rPr>
                <w:rFonts w:asciiTheme="minorHAnsi" w:hAnsiTheme="minorHAnsi" w:cstheme="minorHAnsi"/>
                <w:b/>
                <w:sz w:val="19"/>
                <w:szCs w:val="19"/>
              </w:rPr>
              <w:t>26,037</w:t>
            </w:r>
          </w:p>
        </w:tc>
      </w:tr>
    </w:tbl>
    <w:p w14:paraId="603DD815" w14:textId="5626889F" w:rsidR="00473567" w:rsidRDefault="000E45AA" w:rsidP="00916A0A">
      <w:pPr>
        <w:spacing w:line="276" w:lineRule="auto"/>
        <w:rPr>
          <w:rFonts w:eastAsia="MS Gothic" w:cstheme="minorHAnsi"/>
          <w:sz w:val="24"/>
          <w:szCs w:val="24"/>
        </w:rPr>
      </w:pPr>
      <w:r w:rsidRPr="001654B4">
        <w:rPr>
          <w:rFonts w:eastAsia="MS Gothic" w:cstheme="minorHAnsi"/>
          <w:sz w:val="24"/>
          <w:szCs w:val="24"/>
        </w:rPr>
        <w:t>In addit</w:t>
      </w:r>
      <w:r w:rsidR="009B2760" w:rsidRPr="001654B4">
        <w:rPr>
          <w:rFonts w:eastAsia="MS Gothic" w:cstheme="minorHAnsi"/>
          <w:sz w:val="24"/>
          <w:szCs w:val="24"/>
        </w:rPr>
        <w:t xml:space="preserve">ion to the </w:t>
      </w:r>
      <w:r w:rsidR="005C7EF0" w:rsidRPr="001654B4">
        <w:rPr>
          <w:rFonts w:eastAsia="MS Gothic" w:cstheme="minorHAnsi"/>
          <w:sz w:val="24"/>
          <w:szCs w:val="24"/>
        </w:rPr>
        <w:t xml:space="preserve">income above we also receive a circa $4m annual </w:t>
      </w:r>
      <w:r w:rsidR="000378E2" w:rsidRPr="001654B4">
        <w:rPr>
          <w:rFonts w:eastAsia="MS Gothic" w:cstheme="minorHAnsi"/>
          <w:sz w:val="24"/>
          <w:szCs w:val="24"/>
        </w:rPr>
        <w:t xml:space="preserve">revenue from </w:t>
      </w:r>
      <w:r w:rsidR="003A2556">
        <w:rPr>
          <w:rFonts w:eastAsia="MS Gothic" w:cstheme="minorHAnsi"/>
          <w:sz w:val="24"/>
          <w:szCs w:val="24"/>
        </w:rPr>
        <w:t xml:space="preserve">the </w:t>
      </w:r>
      <w:r w:rsidR="00352A60" w:rsidRPr="001654B4">
        <w:rPr>
          <w:rFonts w:eastAsia="MS Gothic" w:cstheme="minorHAnsi"/>
          <w:sz w:val="24"/>
          <w:szCs w:val="24"/>
        </w:rPr>
        <w:t>M</w:t>
      </w:r>
      <w:r w:rsidR="00473567" w:rsidRPr="001654B4">
        <w:rPr>
          <w:rFonts w:eastAsia="MS Gothic" w:cstheme="minorHAnsi"/>
          <w:sz w:val="24"/>
          <w:szCs w:val="24"/>
        </w:rPr>
        <w:t>inistry for the Environment</w:t>
      </w:r>
      <w:r w:rsidR="000378E2" w:rsidRPr="001654B4">
        <w:rPr>
          <w:rFonts w:eastAsia="MS Gothic" w:cstheme="minorHAnsi"/>
          <w:sz w:val="24"/>
          <w:szCs w:val="24"/>
        </w:rPr>
        <w:t xml:space="preserve"> waste levy</w:t>
      </w:r>
      <w:r w:rsidR="00473567" w:rsidRPr="001654B4">
        <w:rPr>
          <w:rFonts w:eastAsia="MS Gothic" w:cstheme="minorHAnsi"/>
          <w:sz w:val="24"/>
          <w:szCs w:val="24"/>
        </w:rPr>
        <w:t>.</w:t>
      </w:r>
      <w:r w:rsidR="000B394E" w:rsidRPr="001654B4">
        <w:rPr>
          <w:rFonts w:eastAsia="MS Gothic" w:cstheme="minorHAnsi"/>
          <w:sz w:val="24"/>
          <w:szCs w:val="24"/>
        </w:rPr>
        <w:t xml:space="preserve"> </w:t>
      </w:r>
      <w:r w:rsidR="008F3D1B">
        <w:rPr>
          <w:rFonts w:eastAsia="MS Gothic" w:cstheme="minorHAnsi"/>
          <w:sz w:val="24"/>
          <w:szCs w:val="24"/>
        </w:rPr>
        <w:t>By law, t</w:t>
      </w:r>
      <w:r w:rsidR="001654B4" w:rsidRPr="001654B4">
        <w:rPr>
          <w:rFonts w:eastAsia="MS Gothic" w:cstheme="minorHAnsi"/>
          <w:sz w:val="24"/>
          <w:szCs w:val="24"/>
        </w:rPr>
        <w:t>his money is earmarked for waste minimisation activities.</w:t>
      </w:r>
    </w:p>
    <w:p w14:paraId="7A1C1091" w14:textId="77777777" w:rsidR="000B3FE1" w:rsidRPr="000B3FE1" w:rsidRDefault="000B3FE1" w:rsidP="00916A0A">
      <w:pPr>
        <w:spacing w:line="276" w:lineRule="auto"/>
        <w:rPr>
          <w:rFonts w:eastAsia="MS Gothic" w:cstheme="minorHAnsi"/>
          <w:sz w:val="24"/>
          <w:szCs w:val="24"/>
        </w:rPr>
      </w:pPr>
    </w:p>
    <w:p w14:paraId="6FEE5B60" w14:textId="58D07621" w:rsidR="0055078B" w:rsidRPr="00CB57E0" w:rsidRDefault="0055078B" w:rsidP="0055078B">
      <w:pPr>
        <w:pStyle w:val="SubL2white"/>
        <w:rPr>
          <w:rFonts w:asciiTheme="minorHAnsi" w:hAnsiTheme="minorHAnsi" w:cstheme="minorHAnsi"/>
          <w:color w:val="000000" w:themeColor="text1"/>
          <w:sz w:val="24"/>
          <w:szCs w:val="24"/>
        </w:rPr>
      </w:pPr>
      <w:r w:rsidRPr="00CB57E0">
        <w:rPr>
          <w:rFonts w:asciiTheme="minorHAnsi" w:hAnsiTheme="minorHAnsi" w:cstheme="minorHAnsi"/>
          <w:color w:val="000000" w:themeColor="text1"/>
          <w:sz w:val="24"/>
          <w:szCs w:val="24"/>
        </w:rPr>
        <w:t xml:space="preserve">Capital Expenditure </w:t>
      </w:r>
    </w:p>
    <w:tbl>
      <w:tblPr>
        <w:tblW w:w="14460" w:type="dxa"/>
        <w:tblLayout w:type="fixed"/>
        <w:tblCellMar>
          <w:left w:w="0" w:type="dxa"/>
          <w:right w:w="0" w:type="dxa"/>
        </w:tblCellMar>
        <w:tblLook w:val="04A0" w:firstRow="1" w:lastRow="0" w:firstColumn="1" w:lastColumn="0" w:noHBand="0" w:noVBand="1"/>
      </w:tblPr>
      <w:tblGrid>
        <w:gridCol w:w="1844"/>
        <w:gridCol w:w="1134"/>
        <w:gridCol w:w="1134"/>
        <w:gridCol w:w="1149"/>
        <w:gridCol w:w="1150"/>
        <w:gridCol w:w="1150"/>
        <w:gridCol w:w="1150"/>
        <w:gridCol w:w="1149"/>
        <w:gridCol w:w="1150"/>
        <w:gridCol w:w="1150"/>
        <w:gridCol w:w="1150"/>
        <w:gridCol w:w="1150"/>
      </w:tblGrid>
      <w:tr w:rsidR="0055078B" w14:paraId="7C2F8D0F" w14:textId="77777777" w:rsidTr="1626AB46">
        <w:trPr>
          <w:trHeight w:val="290"/>
        </w:trPr>
        <w:tc>
          <w:tcPr>
            <w:tcW w:w="1844" w:type="dxa"/>
            <w:shd w:val="clear" w:color="auto" w:fill="FFDE00" w:themeFill="accent1"/>
            <w:noWrap/>
            <w:hideMark/>
          </w:tcPr>
          <w:p w14:paraId="26346AA9" w14:textId="77777777" w:rsidR="0055078B" w:rsidRPr="00513A74" w:rsidRDefault="0055078B">
            <w:pPr>
              <w:pStyle w:val="Tableheading0"/>
              <w:rPr>
                <w:rFonts w:asciiTheme="minorHAnsi" w:hAnsiTheme="minorHAnsi" w:cstheme="minorHAnsi"/>
              </w:rPr>
            </w:pPr>
            <w:r w:rsidRPr="00513A74">
              <w:rPr>
                <w:rFonts w:asciiTheme="minorHAnsi" w:hAnsiTheme="minorHAnsi" w:cstheme="minorHAnsi"/>
              </w:rPr>
              <w:t>Activity Component Name</w:t>
            </w:r>
          </w:p>
        </w:tc>
        <w:tc>
          <w:tcPr>
            <w:tcW w:w="1134" w:type="dxa"/>
            <w:shd w:val="clear" w:color="auto" w:fill="FFDE00" w:themeFill="accent1"/>
            <w:hideMark/>
          </w:tcPr>
          <w:p w14:paraId="43ECA7BE" w14:textId="77777777" w:rsidR="0055078B" w:rsidRPr="00513A74" w:rsidRDefault="0055078B">
            <w:pPr>
              <w:pStyle w:val="Tableheading0"/>
              <w:rPr>
                <w:rFonts w:asciiTheme="minorHAnsi" w:hAnsiTheme="minorHAnsi" w:cstheme="minorHAnsi"/>
              </w:rPr>
            </w:pPr>
            <w:r w:rsidRPr="00513A74">
              <w:rPr>
                <w:rFonts w:asciiTheme="minorHAnsi" w:hAnsiTheme="minorHAnsi" w:cstheme="minorHAnsi"/>
                <w:sz w:val="18"/>
                <w:szCs w:val="18"/>
              </w:rPr>
              <w:t>2024/25 Published budget</w:t>
            </w:r>
          </w:p>
        </w:tc>
        <w:tc>
          <w:tcPr>
            <w:tcW w:w="1134" w:type="dxa"/>
            <w:shd w:val="clear" w:color="auto" w:fill="FFDE00" w:themeFill="accent1"/>
            <w:noWrap/>
            <w:hideMark/>
          </w:tcPr>
          <w:p w14:paraId="68EBEF66" w14:textId="77777777" w:rsidR="0055078B" w:rsidRPr="00513A74" w:rsidRDefault="0055078B">
            <w:pPr>
              <w:pStyle w:val="Tableheading0"/>
              <w:spacing w:before="20" w:after="20"/>
              <w:rPr>
                <w:rFonts w:asciiTheme="minorHAnsi" w:hAnsiTheme="minorHAnsi" w:cstheme="minorHAnsi"/>
                <w:sz w:val="18"/>
                <w:szCs w:val="18"/>
              </w:rPr>
            </w:pPr>
            <w:r w:rsidRPr="00513A74">
              <w:rPr>
                <w:rFonts w:asciiTheme="minorHAnsi" w:hAnsiTheme="minorHAnsi" w:cstheme="minorHAnsi"/>
                <w:sz w:val="18"/>
                <w:szCs w:val="18"/>
              </w:rPr>
              <w:t>2024/25</w:t>
            </w:r>
          </w:p>
          <w:p w14:paraId="3E4C11EB" w14:textId="77777777" w:rsidR="0055078B" w:rsidRPr="00513A74" w:rsidRDefault="0055078B">
            <w:pPr>
              <w:pStyle w:val="Tableheading0"/>
              <w:rPr>
                <w:rFonts w:asciiTheme="minorHAnsi" w:hAnsiTheme="minorHAnsi" w:cstheme="minorHAnsi"/>
              </w:rPr>
            </w:pPr>
            <w:r w:rsidRPr="00513A74">
              <w:rPr>
                <w:rFonts w:asciiTheme="minorHAnsi" w:hAnsiTheme="minorHAnsi" w:cstheme="minorHAnsi"/>
                <w:sz w:val="18"/>
                <w:szCs w:val="18"/>
              </w:rPr>
              <w:t>Amendment budget</w:t>
            </w:r>
          </w:p>
        </w:tc>
        <w:tc>
          <w:tcPr>
            <w:tcW w:w="1149" w:type="dxa"/>
            <w:shd w:val="clear" w:color="auto" w:fill="FFDE00" w:themeFill="accent1"/>
            <w:noWrap/>
            <w:hideMark/>
          </w:tcPr>
          <w:p w14:paraId="07583380" w14:textId="77777777" w:rsidR="0055078B" w:rsidRPr="00513A74" w:rsidRDefault="0055078B">
            <w:pPr>
              <w:pStyle w:val="Tableheading0"/>
              <w:rPr>
                <w:rFonts w:asciiTheme="minorHAnsi" w:hAnsiTheme="minorHAnsi" w:cstheme="minorHAnsi"/>
              </w:rPr>
            </w:pPr>
            <w:r w:rsidRPr="00513A74">
              <w:rPr>
                <w:rFonts w:asciiTheme="minorHAnsi" w:hAnsiTheme="minorHAnsi" w:cstheme="minorHAnsi"/>
              </w:rPr>
              <w:t>2025/26</w:t>
            </w:r>
          </w:p>
        </w:tc>
        <w:tc>
          <w:tcPr>
            <w:tcW w:w="1150" w:type="dxa"/>
            <w:shd w:val="clear" w:color="auto" w:fill="FFDE00" w:themeFill="accent1"/>
            <w:noWrap/>
            <w:hideMark/>
          </w:tcPr>
          <w:p w14:paraId="5DBC61C8" w14:textId="77777777" w:rsidR="0055078B" w:rsidRPr="00513A74" w:rsidRDefault="0055078B">
            <w:pPr>
              <w:pStyle w:val="Tableheading0"/>
              <w:rPr>
                <w:rFonts w:asciiTheme="minorHAnsi" w:hAnsiTheme="minorHAnsi" w:cstheme="minorHAnsi"/>
              </w:rPr>
            </w:pPr>
            <w:r w:rsidRPr="00513A74">
              <w:rPr>
                <w:rFonts w:asciiTheme="minorHAnsi" w:hAnsiTheme="minorHAnsi" w:cstheme="minorHAnsi"/>
              </w:rPr>
              <w:t>2026/27</w:t>
            </w:r>
          </w:p>
        </w:tc>
        <w:tc>
          <w:tcPr>
            <w:tcW w:w="1150" w:type="dxa"/>
            <w:shd w:val="clear" w:color="auto" w:fill="FFDE00" w:themeFill="accent1"/>
            <w:noWrap/>
            <w:hideMark/>
          </w:tcPr>
          <w:p w14:paraId="1F001CE9" w14:textId="77777777" w:rsidR="0055078B" w:rsidRPr="00513A74" w:rsidRDefault="0055078B">
            <w:pPr>
              <w:pStyle w:val="Tableheading0"/>
              <w:rPr>
                <w:rFonts w:asciiTheme="minorHAnsi" w:hAnsiTheme="minorHAnsi" w:cstheme="minorHAnsi"/>
              </w:rPr>
            </w:pPr>
            <w:r w:rsidRPr="00513A74">
              <w:rPr>
                <w:rFonts w:asciiTheme="minorHAnsi" w:hAnsiTheme="minorHAnsi" w:cstheme="minorHAnsi"/>
              </w:rPr>
              <w:t>2027/28</w:t>
            </w:r>
          </w:p>
        </w:tc>
        <w:tc>
          <w:tcPr>
            <w:tcW w:w="1150" w:type="dxa"/>
            <w:shd w:val="clear" w:color="auto" w:fill="FFDE00" w:themeFill="accent1"/>
            <w:noWrap/>
            <w:hideMark/>
          </w:tcPr>
          <w:p w14:paraId="6261D5A8" w14:textId="77777777" w:rsidR="0055078B" w:rsidRPr="00513A74" w:rsidRDefault="0055078B">
            <w:pPr>
              <w:pStyle w:val="Tableheading0"/>
              <w:rPr>
                <w:rFonts w:asciiTheme="minorHAnsi" w:hAnsiTheme="minorHAnsi" w:cstheme="minorHAnsi"/>
              </w:rPr>
            </w:pPr>
            <w:r w:rsidRPr="00513A74">
              <w:rPr>
                <w:rFonts w:asciiTheme="minorHAnsi" w:hAnsiTheme="minorHAnsi" w:cstheme="minorHAnsi"/>
              </w:rPr>
              <w:t>2028/29</w:t>
            </w:r>
          </w:p>
        </w:tc>
        <w:tc>
          <w:tcPr>
            <w:tcW w:w="1149" w:type="dxa"/>
            <w:shd w:val="clear" w:color="auto" w:fill="FFDE00" w:themeFill="accent1"/>
            <w:noWrap/>
            <w:hideMark/>
          </w:tcPr>
          <w:p w14:paraId="5E4E8504" w14:textId="77777777" w:rsidR="0055078B" w:rsidRPr="00513A74" w:rsidRDefault="0055078B">
            <w:pPr>
              <w:pStyle w:val="Tableheading0"/>
              <w:rPr>
                <w:rFonts w:asciiTheme="minorHAnsi" w:hAnsiTheme="minorHAnsi" w:cstheme="minorHAnsi"/>
              </w:rPr>
            </w:pPr>
            <w:r w:rsidRPr="00513A74">
              <w:rPr>
                <w:rFonts w:asciiTheme="minorHAnsi" w:hAnsiTheme="minorHAnsi" w:cstheme="minorHAnsi"/>
              </w:rPr>
              <w:t>2029/30</w:t>
            </w:r>
          </w:p>
        </w:tc>
        <w:tc>
          <w:tcPr>
            <w:tcW w:w="1150" w:type="dxa"/>
            <w:shd w:val="clear" w:color="auto" w:fill="FFDE00" w:themeFill="accent1"/>
            <w:noWrap/>
            <w:hideMark/>
          </w:tcPr>
          <w:p w14:paraId="0551D561" w14:textId="77777777" w:rsidR="0055078B" w:rsidRPr="00513A74" w:rsidRDefault="0055078B">
            <w:pPr>
              <w:pStyle w:val="Tableheading0"/>
              <w:rPr>
                <w:rFonts w:asciiTheme="minorHAnsi" w:hAnsiTheme="minorHAnsi" w:cstheme="minorHAnsi"/>
              </w:rPr>
            </w:pPr>
            <w:r w:rsidRPr="00513A74">
              <w:rPr>
                <w:rFonts w:asciiTheme="minorHAnsi" w:hAnsiTheme="minorHAnsi" w:cstheme="minorHAnsi"/>
              </w:rPr>
              <w:t>2030/31</w:t>
            </w:r>
          </w:p>
        </w:tc>
        <w:tc>
          <w:tcPr>
            <w:tcW w:w="1150" w:type="dxa"/>
            <w:shd w:val="clear" w:color="auto" w:fill="FFDE00" w:themeFill="accent1"/>
            <w:noWrap/>
            <w:hideMark/>
          </w:tcPr>
          <w:p w14:paraId="2F73A56F" w14:textId="77777777" w:rsidR="0055078B" w:rsidRPr="00513A74" w:rsidRDefault="0055078B">
            <w:pPr>
              <w:pStyle w:val="Tableheading0"/>
              <w:rPr>
                <w:rFonts w:asciiTheme="minorHAnsi" w:hAnsiTheme="minorHAnsi" w:cstheme="minorHAnsi"/>
              </w:rPr>
            </w:pPr>
            <w:r w:rsidRPr="00513A74">
              <w:rPr>
                <w:rFonts w:asciiTheme="minorHAnsi" w:hAnsiTheme="minorHAnsi" w:cstheme="minorHAnsi"/>
              </w:rPr>
              <w:t>2031/32</w:t>
            </w:r>
          </w:p>
        </w:tc>
        <w:tc>
          <w:tcPr>
            <w:tcW w:w="1150" w:type="dxa"/>
            <w:shd w:val="clear" w:color="auto" w:fill="FFDE00" w:themeFill="accent1"/>
            <w:noWrap/>
            <w:hideMark/>
          </w:tcPr>
          <w:p w14:paraId="029E59D6" w14:textId="77777777" w:rsidR="0055078B" w:rsidRPr="00513A74" w:rsidRDefault="0055078B">
            <w:pPr>
              <w:pStyle w:val="Tableheading0"/>
              <w:rPr>
                <w:rFonts w:asciiTheme="minorHAnsi" w:hAnsiTheme="minorHAnsi" w:cstheme="minorHAnsi"/>
              </w:rPr>
            </w:pPr>
            <w:r w:rsidRPr="00513A74">
              <w:rPr>
                <w:rFonts w:asciiTheme="minorHAnsi" w:hAnsiTheme="minorHAnsi" w:cstheme="minorHAnsi"/>
              </w:rPr>
              <w:t>2032/33</w:t>
            </w:r>
          </w:p>
        </w:tc>
        <w:tc>
          <w:tcPr>
            <w:tcW w:w="1150" w:type="dxa"/>
            <w:shd w:val="clear" w:color="auto" w:fill="FFDE00" w:themeFill="accent1"/>
            <w:noWrap/>
            <w:hideMark/>
          </w:tcPr>
          <w:p w14:paraId="0FE9174D" w14:textId="77777777" w:rsidR="0055078B" w:rsidRPr="00513A74" w:rsidRDefault="0055078B">
            <w:pPr>
              <w:pStyle w:val="Tableheading0"/>
              <w:rPr>
                <w:rFonts w:asciiTheme="minorHAnsi" w:hAnsiTheme="minorHAnsi" w:cstheme="minorHAnsi"/>
              </w:rPr>
            </w:pPr>
            <w:r w:rsidRPr="00513A74">
              <w:rPr>
                <w:rFonts w:asciiTheme="minorHAnsi" w:hAnsiTheme="minorHAnsi" w:cstheme="minorHAnsi"/>
              </w:rPr>
              <w:t>2033/34</w:t>
            </w:r>
          </w:p>
        </w:tc>
      </w:tr>
      <w:tr w:rsidR="0055078B" w14:paraId="75AF372D" w14:textId="77777777" w:rsidTr="1626AB46">
        <w:trPr>
          <w:trHeight w:val="290"/>
        </w:trPr>
        <w:tc>
          <w:tcPr>
            <w:tcW w:w="1844" w:type="dxa"/>
            <w:tcBorders>
              <w:top w:val="nil"/>
              <w:left w:val="nil"/>
              <w:bottom w:val="single" w:sz="4" w:space="0" w:color="82858F" w:themeColor="accent2"/>
              <w:right w:val="nil"/>
            </w:tcBorders>
            <w:shd w:val="clear" w:color="auto" w:fill="E5E6E8" w:themeFill="accent2" w:themeFillTint="33"/>
            <w:noWrap/>
            <w:hideMark/>
          </w:tcPr>
          <w:p w14:paraId="4743701C" w14:textId="77777777" w:rsidR="0055078B" w:rsidRPr="00513A74" w:rsidRDefault="0055078B">
            <w:pPr>
              <w:pStyle w:val="Tablebody0"/>
              <w:spacing w:before="20" w:after="20"/>
              <w:rPr>
                <w:rFonts w:asciiTheme="minorHAnsi" w:hAnsiTheme="minorHAnsi" w:cstheme="minorHAnsi"/>
                <w:sz w:val="19"/>
                <w:szCs w:val="19"/>
              </w:rPr>
            </w:pPr>
            <w:r w:rsidRPr="00513A74">
              <w:rPr>
                <w:rFonts w:asciiTheme="minorHAnsi" w:hAnsiTheme="minorHAnsi" w:cstheme="minorHAnsi"/>
                <w:b/>
                <w:sz w:val="19"/>
                <w:szCs w:val="19"/>
              </w:rPr>
              <w:t xml:space="preserve">2.2.1 </w:t>
            </w:r>
            <w:r w:rsidRPr="00513A74">
              <w:rPr>
                <w:rFonts w:asciiTheme="minorHAnsi" w:hAnsiTheme="minorHAnsi" w:cstheme="minorHAnsi"/>
                <w:sz w:val="19"/>
                <w:szCs w:val="19"/>
              </w:rPr>
              <w:t>Waste minimisation, disposal and recycling</w:t>
            </w:r>
          </w:p>
        </w:tc>
        <w:tc>
          <w:tcPr>
            <w:tcW w:w="1134" w:type="dxa"/>
            <w:tcBorders>
              <w:top w:val="nil"/>
              <w:left w:val="nil"/>
              <w:bottom w:val="single" w:sz="4" w:space="0" w:color="82858F" w:themeColor="accent2"/>
              <w:right w:val="nil"/>
            </w:tcBorders>
            <w:hideMark/>
          </w:tcPr>
          <w:p w14:paraId="0130BF29" w14:textId="77777777" w:rsidR="0055078B" w:rsidRPr="00513A74" w:rsidRDefault="0055078B">
            <w:pPr>
              <w:pStyle w:val="Tablebody0"/>
              <w:spacing w:before="20" w:after="20"/>
              <w:jc w:val="right"/>
              <w:rPr>
                <w:rFonts w:asciiTheme="minorHAnsi" w:hAnsiTheme="minorHAnsi" w:cstheme="minorHAnsi"/>
                <w:sz w:val="19"/>
                <w:szCs w:val="19"/>
              </w:rPr>
            </w:pPr>
            <w:r w:rsidRPr="00513A74">
              <w:rPr>
                <w:rFonts w:asciiTheme="minorHAnsi" w:hAnsiTheme="minorHAnsi" w:cstheme="minorHAnsi"/>
                <w:sz w:val="19"/>
                <w:szCs w:val="19"/>
              </w:rPr>
              <w:t>15,334</w:t>
            </w:r>
          </w:p>
        </w:tc>
        <w:tc>
          <w:tcPr>
            <w:tcW w:w="1134" w:type="dxa"/>
            <w:tcBorders>
              <w:top w:val="nil"/>
              <w:left w:val="nil"/>
              <w:bottom w:val="single" w:sz="4" w:space="0" w:color="82858F" w:themeColor="accent2"/>
              <w:right w:val="nil"/>
            </w:tcBorders>
            <w:noWrap/>
            <w:hideMark/>
          </w:tcPr>
          <w:p w14:paraId="46224B54" w14:textId="77777777" w:rsidR="0055078B" w:rsidRPr="00513A74" w:rsidRDefault="0055078B">
            <w:pPr>
              <w:pStyle w:val="Tablebody0"/>
              <w:spacing w:before="20" w:after="20"/>
              <w:jc w:val="right"/>
              <w:rPr>
                <w:rFonts w:asciiTheme="minorHAnsi" w:hAnsiTheme="minorHAnsi" w:cstheme="minorHAnsi"/>
                <w:sz w:val="19"/>
                <w:szCs w:val="19"/>
              </w:rPr>
            </w:pPr>
            <w:r w:rsidRPr="00513A74">
              <w:rPr>
                <w:rFonts w:asciiTheme="minorHAnsi" w:hAnsiTheme="minorHAnsi" w:cstheme="minorHAnsi"/>
                <w:sz w:val="19"/>
                <w:szCs w:val="19"/>
              </w:rPr>
              <w:t>9,494</w:t>
            </w:r>
          </w:p>
        </w:tc>
        <w:tc>
          <w:tcPr>
            <w:tcW w:w="1149" w:type="dxa"/>
            <w:tcBorders>
              <w:top w:val="nil"/>
              <w:left w:val="nil"/>
              <w:bottom w:val="single" w:sz="4" w:space="0" w:color="82858F" w:themeColor="accent2"/>
              <w:right w:val="nil"/>
            </w:tcBorders>
            <w:noWrap/>
            <w:hideMark/>
          </w:tcPr>
          <w:p w14:paraId="2CB0C1A4" w14:textId="77777777" w:rsidR="0055078B" w:rsidRPr="00513A74" w:rsidRDefault="0055078B">
            <w:pPr>
              <w:pStyle w:val="Tablebody0"/>
              <w:spacing w:before="20" w:after="20"/>
              <w:jc w:val="right"/>
              <w:rPr>
                <w:rFonts w:asciiTheme="minorHAnsi" w:hAnsiTheme="minorHAnsi" w:cstheme="minorHAnsi"/>
                <w:sz w:val="19"/>
                <w:szCs w:val="19"/>
              </w:rPr>
            </w:pPr>
            <w:r w:rsidRPr="00513A74">
              <w:rPr>
                <w:rFonts w:asciiTheme="minorHAnsi" w:hAnsiTheme="minorHAnsi" w:cstheme="minorHAnsi"/>
                <w:sz w:val="19"/>
                <w:szCs w:val="19"/>
              </w:rPr>
              <w:t>16,615</w:t>
            </w:r>
          </w:p>
        </w:tc>
        <w:tc>
          <w:tcPr>
            <w:tcW w:w="1150" w:type="dxa"/>
            <w:tcBorders>
              <w:top w:val="nil"/>
              <w:left w:val="nil"/>
              <w:bottom w:val="single" w:sz="4" w:space="0" w:color="82858F" w:themeColor="accent2"/>
              <w:right w:val="nil"/>
            </w:tcBorders>
            <w:noWrap/>
            <w:hideMark/>
          </w:tcPr>
          <w:p w14:paraId="140173A4" w14:textId="77777777" w:rsidR="0055078B" w:rsidRPr="00513A74" w:rsidRDefault="0055078B">
            <w:pPr>
              <w:pStyle w:val="Tablebody0"/>
              <w:spacing w:before="20" w:after="20"/>
              <w:jc w:val="right"/>
              <w:rPr>
                <w:rFonts w:asciiTheme="minorHAnsi" w:hAnsiTheme="minorHAnsi" w:cstheme="minorHAnsi"/>
                <w:sz w:val="19"/>
                <w:szCs w:val="19"/>
              </w:rPr>
            </w:pPr>
            <w:r w:rsidRPr="00513A74">
              <w:rPr>
                <w:rFonts w:asciiTheme="minorHAnsi" w:hAnsiTheme="minorHAnsi" w:cstheme="minorHAnsi"/>
                <w:sz w:val="19"/>
                <w:szCs w:val="19"/>
              </w:rPr>
              <w:t>35,840</w:t>
            </w:r>
          </w:p>
        </w:tc>
        <w:tc>
          <w:tcPr>
            <w:tcW w:w="1150" w:type="dxa"/>
            <w:tcBorders>
              <w:top w:val="nil"/>
              <w:left w:val="nil"/>
              <w:bottom w:val="single" w:sz="4" w:space="0" w:color="82858F" w:themeColor="accent2"/>
              <w:right w:val="nil"/>
            </w:tcBorders>
            <w:noWrap/>
            <w:hideMark/>
          </w:tcPr>
          <w:p w14:paraId="16BE23DC" w14:textId="77777777" w:rsidR="0055078B" w:rsidRPr="00513A74" w:rsidRDefault="0055078B">
            <w:pPr>
              <w:pStyle w:val="Tablebody0"/>
              <w:spacing w:before="20" w:after="20"/>
              <w:jc w:val="right"/>
              <w:rPr>
                <w:rFonts w:asciiTheme="minorHAnsi" w:hAnsiTheme="minorHAnsi" w:cstheme="minorHAnsi"/>
                <w:sz w:val="19"/>
                <w:szCs w:val="19"/>
              </w:rPr>
            </w:pPr>
            <w:r w:rsidRPr="00513A74">
              <w:rPr>
                <w:rFonts w:asciiTheme="minorHAnsi" w:hAnsiTheme="minorHAnsi" w:cstheme="minorHAnsi"/>
                <w:sz w:val="19"/>
                <w:szCs w:val="19"/>
              </w:rPr>
              <w:t>28,987</w:t>
            </w:r>
          </w:p>
        </w:tc>
        <w:tc>
          <w:tcPr>
            <w:tcW w:w="1150" w:type="dxa"/>
            <w:tcBorders>
              <w:top w:val="nil"/>
              <w:left w:val="nil"/>
              <w:bottom w:val="single" w:sz="4" w:space="0" w:color="82858F" w:themeColor="accent2"/>
              <w:right w:val="nil"/>
            </w:tcBorders>
            <w:noWrap/>
            <w:hideMark/>
          </w:tcPr>
          <w:p w14:paraId="17727B20" w14:textId="77777777" w:rsidR="0055078B" w:rsidRPr="00513A74" w:rsidRDefault="0055078B">
            <w:pPr>
              <w:pStyle w:val="Tablebody0"/>
              <w:spacing w:before="20" w:after="20"/>
              <w:jc w:val="right"/>
              <w:rPr>
                <w:rFonts w:asciiTheme="minorHAnsi" w:hAnsiTheme="minorHAnsi" w:cstheme="minorHAnsi"/>
                <w:sz w:val="19"/>
                <w:szCs w:val="19"/>
              </w:rPr>
            </w:pPr>
            <w:r w:rsidRPr="00513A74">
              <w:rPr>
                <w:rFonts w:asciiTheme="minorHAnsi" w:hAnsiTheme="minorHAnsi" w:cstheme="minorHAnsi"/>
                <w:sz w:val="19"/>
                <w:szCs w:val="19"/>
              </w:rPr>
              <w:t>11,160</w:t>
            </w:r>
          </w:p>
        </w:tc>
        <w:tc>
          <w:tcPr>
            <w:tcW w:w="1149" w:type="dxa"/>
            <w:tcBorders>
              <w:top w:val="nil"/>
              <w:left w:val="nil"/>
              <w:bottom w:val="single" w:sz="4" w:space="0" w:color="82858F" w:themeColor="accent2"/>
              <w:right w:val="nil"/>
            </w:tcBorders>
            <w:noWrap/>
            <w:hideMark/>
          </w:tcPr>
          <w:p w14:paraId="1DEA4A0D" w14:textId="77777777" w:rsidR="0055078B" w:rsidRPr="00513A74" w:rsidRDefault="0055078B">
            <w:pPr>
              <w:pStyle w:val="Tablebody0"/>
              <w:spacing w:before="20" w:after="20"/>
              <w:jc w:val="right"/>
              <w:rPr>
                <w:rFonts w:asciiTheme="minorHAnsi" w:hAnsiTheme="minorHAnsi" w:cstheme="minorHAnsi"/>
                <w:sz w:val="19"/>
                <w:szCs w:val="19"/>
              </w:rPr>
            </w:pPr>
            <w:r w:rsidRPr="00513A74">
              <w:rPr>
                <w:rFonts w:asciiTheme="minorHAnsi" w:hAnsiTheme="minorHAnsi" w:cstheme="minorHAnsi"/>
                <w:sz w:val="19"/>
                <w:szCs w:val="19"/>
              </w:rPr>
              <w:t>5,059</w:t>
            </w:r>
          </w:p>
        </w:tc>
        <w:tc>
          <w:tcPr>
            <w:tcW w:w="1150" w:type="dxa"/>
            <w:tcBorders>
              <w:top w:val="nil"/>
              <w:left w:val="nil"/>
              <w:bottom w:val="single" w:sz="4" w:space="0" w:color="82858F" w:themeColor="accent2"/>
              <w:right w:val="nil"/>
            </w:tcBorders>
            <w:noWrap/>
            <w:hideMark/>
          </w:tcPr>
          <w:p w14:paraId="40279CE1" w14:textId="77777777" w:rsidR="0055078B" w:rsidRPr="00513A74" w:rsidRDefault="0055078B">
            <w:pPr>
              <w:pStyle w:val="Tablebody0"/>
              <w:spacing w:before="20" w:after="20"/>
              <w:jc w:val="right"/>
              <w:rPr>
                <w:rFonts w:asciiTheme="minorHAnsi" w:hAnsiTheme="minorHAnsi" w:cstheme="minorHAnsi"/>
                <w:sz w:val="19"/>
                <w:szCs w:val="19"/>
              </w:rPr>
            </w:pPr>
            <w:r w:rsidRPr="00513A74">
              <w:rPr>
                <w:rFonts w:asciiTheme="minorHAnsi" w:hAnsiTheme="minorHAnsi" w:cstheme="minorHAnsi"/>
                <w:sz w:val="19"/>
                <w:szCs w:val="19"/>
              </w:rPr>
              <w:t>5,439</w:t>
            </w:r>
          </w:p>
        </w:tc>
        <w:tc>
          <w:tcPr>
            <w:tcW w:w="1150" w:type="dxa"/>
            <w:tcBorders>
              <w:top w:val="nil"/>
              <w:left w:val="nil"/>
              <w:bottom w:val="single" w:sz="4" w:space="0" w:color="82858F" w:themeColor="accent2"/>
              <w:right w:val="nil"/>
            </w:tcBorders>
            <w:noWrap/>
            <w:hideMark/>
          </w:tcPr>
          <w:p w14:paraId="4ABA3A81" w14:textId="77777777" w:rsidR="0055078B" w:rsidRPr="00513A74" w:rsidRDefault="0055078B">
            <w:pPr>
              <w:pStyle w:val="Tablebody0"/>
              <w:spacing w:before="20" w:after="20"/>
              <w:jc w:val="right"/>
              <w:rPr>
                <w:rFonts w:asciiTheme="minorHAnsi" w:hAnsiTheme="minorHAnsi" w:cstheme="minorHAnsi"/>
                <w:sz w:val="19"/>
                <w:szCs w:val="19"/>
              </w:rPr>
            </w:pPr>
            <w:r w:rsidRPr="00513A74">
              <w:rPr>
                <w:rFonts w:asciiTheme="minorHAnsi" w:hAnsiTheme="minorHAnsi" w:cstheme="minorHAnsi"/>
                <w:sz w:val="19"/>
                <w:szCs w:val="19"/>
              </w:rPr>
              <w:t>6,951</w:t>
            </w:r>
          </w:p>
        </w:tc>
        <w:tc>
          <w:tcPr>
            <w:tcW w:w="1150" w:type="dxa"/>
            <w:tcBorders>
              <w:top w:val="nil"/>
              <w:left w:val="nil"/>
              <w:bottom w:val="single" w:sz="4" w:space="0" w:color="82858F" w:themeColor="accent2"/>
              <w:right w:val="nil"/>
            </w:tcBorders>
            <w:noWrap/>
            <w:hideMark/>
          </w:tcPr>
          <w:p w14:paraId="65634DBD" w14:textId="77777777" w:rsidR="0055078B" w:rsidRPr="00513A74" w:rsidRDefault="0055078B">
            <w:pPr>
              <w:pStyle w:val="Tablebody0"/>
              <w:spacing w:before="20" w:after="20"/>
              <w:jc w:val="right"/>
              <w:rPr>
                <w:rFonts w:asciiTheme="minorHAnsi" w:hAnsiTheme="minorHAnsi" w:cstheme="minorHAnsi"/>
                <w:sz w:val="19"/>
                <w:szCs w:val="19"/>
              </w:rPr>
            </w:pPr>
            <w:r w:rsidRPr="00513A74">
              <w:rPr>
                <w:rFonts w:asciiTheme="minorHAnsi" w:hAnsiTheme="minorHAnsi" w:cstheme="minorHAnsi"/>
                <w:sz w:val="19"/>
                <w:szCs w:val="19"/>
              </w:rPr>
              <w:t>7,181</w:t>
            </w:r>
          </w:p>
        </w:tc>
        <w:tc>
          <w:tcPr>
            <w:tcW w:w="1150" w:type="dxa"/>
            <w:tcBorders>
              <w:top w:val="nil"/>
              <w:left w:val="nil"/>
              <w:bottom w:val="single" w:sz="4" w:space="0" w:color="82858F" w:themeColor="accent2"/>
              <w:right w:val="nil"/>
            </w:tcBorders>
            <w:noWrap/>
            <w:hideMark/>
          </w:tcPr>
          <w:p w14:paraId="2DAA3490" w14:textId="77777777" w:rsidR="0055078B" w:rsidRPr="00513A74" w:rsidRDefault="0055078B">
            <w:pPr>
              <w:pStyle w:val="Tablebody0"/>
              <w:spacing w:before="20" w:after="20"/>
              <w:jc w:val="right"/>
              <w:rPr>
                <w:rFonts w:asciiTheme="minorHAnsi" w:hAnsiTheme="minorHAnsi" w:cstheme="minorHAnsi"/>
                <w:sz w:val="19"/>
                <w:szCs w:val="19"/>
              </w:rPr>
            </w:pPr>
            <w:r w:rsidRPr="00513A74">
              <w:rPr>
                <w:rFonts w:asciiTheme="minorHAnsi" w:hAnsiTheme="minorHAnsi" w:cstheme="minorHAnsi"/>
                <w:sz w:val="19"/>
                <w:szCs w:val="19"/>
              </w:rPr>
              <w:t>7,521</w:t>
            </w:r>
          </w:p>
        </w:tc>
      </w:tr>
      <w:tr w:rsidR="0055078B" w14:paraId="696074D9" w14:textId="77777777" w:rsidTr="1626AB46">
        <w:trPr>
          <w:trHeight w:val="290"/>
        </w:trPr>
        <w:tc>
          <w:tcPr>
            <w:tcW w:w="1844" w:type="dxa"/>
            <w:tcBorders>
              <w:top w:val="single" w:sz="4" w:space="0" w:color="82858F" w:themeColor="accent2"/>
              <w:left w:val="nil"/>
              <w:bottom w:val="single" w:sz="4" w:space="0" w:color="82858F" w:themeColor="accent2"/>
              <w:right w:val="nil"/>
            </w:tcBorders>
            <w:noWrap/>
            <w:hideMark/>
          </w:tcPr>
          <w:p w14:paraId="5DE4A265" w14:textId="77777777" w:rsidR="0055078B" w:rsidRPr="00513A74" w:rsidRDefault="0055078B">
            <w:pPr>
              <w:pStyle w:val="Tablebody0"/>
              <w:spacing w:before="20" w:after="20"/>
              <w:rPr>
                <w:rFonts w:asciiTheme="minorHAnsi" w:hAnsiTheme="minorHAnsi" w:cstheme="minorHAnsi"/>
                <w:b/>
                <w:sz w:val="19"/>
                <w:szCs w:val="19"/>
              </w:rPr>
            </w:pPr>
            <w:r w:rsidRPr="00513A74">
              <w:rPr>
                <w:rFonts w:asciiTheme="minorHAnsi" w:hAnsiTheme="minorHAnsi" w:cstheme="minorHAnsi"/>
                <w:b/>
                <w:sz w:val="19"/>
                <w:szCs w:val="19"/>
              </w:rPr>
              <w:t>Total</w:t>
            </w:r>
          </w:p>
        </w:tc>
        <w:tc>
          <w:tcPr>
            <w:tcW w:w="1134" w:type="dxa"/>
            <w:tcBorders>
              <w:top w:val="single" w:sz="4" w:space="0" w:color="82858F" w:themeColor="accent2"/>
              <w:left w:val="nil"/>
              <w:bottom w:val="single" w:sz="4" w:space="0" w:color="82858F" w:themeColor="accent2"/>
              <w:right w:val="nil"/>
            </w:tcBorders>
            <w:hideMark/>
          </w:tcPr>
          <w:p w14:paraId="2736F002" w14:textId="77777777" w:rsidR="0055078B" w:rsidRPr="00513A74" w:rsidRDefault="0055078B">
            <w:pPr>
              <w:pStyle w:val="Tablebody0"/>
              <w:spacing w:before="20" w:after="20"/>
              <w:jc w:val="right"/>
              <w:rPr>
                <w:rFonts w:asciiTheme="minorHAnsi" w:hAnsiTheme="minorHAnsi" w:cstheme="minorHAnsi"/>
                <w:b/>
                <w:sz w:val="19"/>
                <w:szCs w:val="19"/>
              </w:rPr>
            </w:pPr>
            <w:r w:rsidRPr="00513A74">
              <w:rPr>
                <w:rFonts w:asciiTheme="minorHAnsi" w:hAnsiTheme="minorHAnsi" w:cstheme="minorHAnsi"/>
                <w:b/>
                <w:sz w:val="19"/>
                <w:szCs w:val="19"/>
              </w:rPr>
              <w:t>15,334</w:t>
            </w:r>
          </w:p>
        </w:tc>
        <w:tc>
          <w:tcPr>
            <w:tcW w:w="1134" w:type="dxa"/>
            <w:tcBorders>
              <w:top w:val="single" w:sz="4" w:space="0" w:color="82858F" w:themeColor="accent2"/>
              <w:left w:val="nil"/>
              <w:bottom w:val="single" w:sz="4" w:space="0" w:color="82858F" w:themeColor="accent2"/>
              <w:right w:val="nil"/>
            </w:tcBorders>
            <w:noWrap/>
            <w:hideMark/>
          </w:tcPr>
          <w:p w14:paraId="01A2451D" w14:textId="77777777" w:rsidR="0055078B" w:rsidRPr="00513A74" w:rsidRDefault="0055078B">
            <w:pPr>
              <w:pStyle w:val="Tablebody0"/>
              <w:spacing w:before="20" w:after="20"/>
              <w:jc w:val="right"/>
              <w:rPr>
                <w:rFonts w:asciiTheme="minorHAnsi" w:hAnsiTheme="minorHAnsi" w:cstheme="minorHAnsi"/>
                <w:b/>
                <w:sz w:val="19"/>
                <w:szCs w:val="19"/>
              </w:rPr>
            </w:pPr>
            <w:r w:rsidRPr="00513A74">
              <w:rPr>
                <w:rFonts w:asciiTheme="minorHAnsi" w:hAnsiTheme="minorHAnsi" w:cstheme="minorHAnsi"/>
                <w:b/>
                <w:sz w:val="19"/>
                <w:szCs w:val="19"/>
              </w:rPr>
              <w:t>9,494</w:t>
            </w:r>
          </w:p>
        </w:tc>
        <w:tc>
          <w:tcPr>
            <w:tcW w:w="1149" w:type="dxa"/>
            <w:tcBorders>
              <w:top w:val="single" w:sz="4" w:space="0" w:color="82858F" w:themeColor="accent2"/>
              <w:left w:val="nil"/>
              <w:bottom w:val="single" w:sz="4" w:space="0" w:color="82858F" w:themeColor="accent2"/>
              <w:right w:val="nil"/>
            </w:tcBorders>
            <w:noWrap/>
            <w:hideMark/>
          </w:tcPr>
          <w:p w14:paraId="4942087B" w14:textId="77777777" w:rsidR="0055078B" w:rsidRPr="00513A74" w:rsidRDefault="0055078B">
            <w:pPr>
              <w:pStyle w:val="Tablebody0"/>
              <w:spacing w:before="20" w:after="20"/>
              <w:jc w:val="right"/>
              <w:rPr>
                <w:rFonts w:asciiTheme="minorHAnsi" w:hAnsiTheme="minorHAnsi" w:cstheme="minorHAnsi"/>
                <w:b/>
                <w:sz w:val="19"/>
                <w:szCs w:val="19"/>
              </w:rPr>
            </w:pPr>
            <w:r w:rsidRPr="00513A74">
              <w:rPr>
                <w:rFonts w:asciiTheme="minorHAnsi" w:hAnsiTheme="minorHAnsi" w:cstheme="minorHAnsi"/>
                <w:b/>
                <w:sz w:val="19"/>
                <w:szCs w:val="19"/>
              </w:rPr>
              <w:t>16,615</w:t>
            </w:r>
          </w:p>
        </w:tc>
        <w:tc>
          <w:tcPr>
            <w:tcW w:w="1150" w:type="dxa"/>
            <w:tcBorders>
              <w:top w:val="single" w:sz="4" w:space="0" w:color="82858F" w:themeColor="accent2"/>
              <w:left w:val="nil"/>
              <w:bottom w:val="single" w:sz="4" w:space="0" w:color="82858F" w:themeColor="accent2"/>
              <w:right w:val="nil"/>
            </w:tcBorders>
            <w:noWrap/>
            <w:hideMark/>
          </w:tcPr>
          <w:p w14:paraId="054C3134" w14:textId="77777777" w:rsidR="0055078B" w:rsidRPr="00513A74" w:rsidRDefault="0055078B">
            <w:pPr>
              <w:pStyle w:val="Tablebody0"/>
              <w:spacing w:before="20" w:after="20"/>
              <w:jc w:val="right"/>
              <w:rPr>
                <w:rFonts w:asciiTheme="minorHAnsi" w:hAnsiTheme="minorHAnsi" w:cstheme="minorHAnsi"/>
                <w:b/>
                <w:sz w:val="19"/>
                <w:szCs w:val="19"/>
              </w:rPr>
            </w:pPr>
            <w:r w:rsidRPr="00513A74">
              <w:rPr>
                <w:rFonts w:asciiTheme="minorHAnsi" w:hAnsiTheme="minorHAnsi" w:cstheme="minorHAnsi"/>
                <w:b/>
                <w:sz w:val="19"/>
                <w:szCs w:val="19"/>
              </w:rPr>
              <w:t>35,840</w:t>
            </w:r>
          </w:p>
        </w:tc>
        <w:tc>
          <w:tcPr>
            <w:tcW w:w="1150" w:type="dxa"/>
            <w:tcBorders>
              <w:top w:val="single" w:sz="4" w:space="0" w:color="82858F" w:themeColor="accent2"/>
              <w:left w:val="nil"/>
              <w:bottom w:val="single" w:sz="4" w:space="0" w:color="82858F" w:themeColor="accent2"/>
              <w:right w:val="nil"/>
            </w:tcBorders>
            <w:noWrap/>
            <w:hideMark/>
          </w:tcPr>
          <w:p w14:paraId="570840A7" w14:textId="77777777" w:rsidR="0055078B" w:rsidRPr="00513A74" w:rsidRDefault="0055078B">
            <w:pPr>
              <w:pStyle w:val="Tablebody0"/>
              <w:spacing w:before="20" w:after="20"/>
              <w:jc w:val="right"/>
              <w:rPr>
                <w:rFonts w:asciiTheme="minorHAnsi" w:hAnsiTheme="minorHAnsi" w:cstheme="minorHAnsi"/>
                <w:b/>
                <w:sz w:val="19"/>
                <w:szCs w:val="19"/>
              </w:rPr>
            </w:pPr>
            <w:r w:rsidRPr="00513A74">
              <w:rPr>
                <w:rFonts w:asciiTheme="minorHAnsi" w:hAnsiTheme="minorHAnsi" w:cstheme="minorHAnsi"/>
                <w:b/>
                <w:sz w:val="19"/>
                <w:szCs w:val="19"/>
              </w:rPr>
              <w:t>28,987</w:t>
            </w:r>
          </w:p>
        </w:tc>
        <w:tc>
          <w:tcPr>
            <w:tcW w:w="1150" w:type="dxa"/>
            <w:tcBorders>
              <w:top w:val="single" w:sz="4" w:space="0" w:color="82858F" w:themeColor="accent2"/>
              <w:left w:val="nil"/>
              <w:bottom w:val="single" w:sz="4" w:space="0" w:color="82858F" w:themeColor="accent2"/>
              <w:right w:val="nil"/>
            </w:tcBorders>
            <w:noWrap/>
            <w:hideMark/>
          </w:tcPr>
          <w:p w14:paraId="72A51950" w14:textId="77777777" w:rsidR="0055078B" w:rsidRPr="00513A74" w:rsidRDefault="0055078B">
            <w:pPr>
              <w:pStyle w:val="Tablebody0"/>
              <w:spacing w:before="20" w:after="20"/>
              <w:jc w:val="right"/>
              <w:rPr>
                <w:rFonts w:asciiTheme="minorHAnsi" w:hAnsiTheme="minorHAnsi" w:cstheme="minorHAnsi"/>
                <w:b/>
                <w:sz w:val="19"/>
                <w:szCs w:val="19"/>
              </w:rPr>
            </w:pPr>
            <w:r w:rsidRPr="00513A74">
              <w:rPr>
                <w:rFonts w:asciiTheme="minorHAnsi" w:hAnsiTheme="minorHAnsi" w:cstheme="minorHAnsi"/>
                <w:b/>
                <w:sz w:val="19"/>
                <w:szCs w:val="19"/>
              </w:rPr>
              <w:t>11,160</w:t>
            </w:r>
          </w:p>
        </w:tc>
        <w:tc>
          <w:tcPr>
            <w:tcW w:w="1149" w:type="dxa"/>
            <w:tcBorders>
              <w:top w:val="single" w:sz="4" w:space="0" w:color="82858F" w:themeColor="accent2"/>
              <w:left w:val="nil"/>
              <w:bottom w:val="single" w:sz="4" w:space="0" w:color="82858F" w:themeColor="accent2"/>
              <w:right w:val="nil"/>
            </w:tcBorders>
            <w:noWrap/>
            <w:hideMark/>
          </w:tcPr>
          <w:p w14:paraId="42C8F950" w14:textId="77777777" w:rsidR="0055078B" w:rsidRPr="00513A74" w:rsidRDefault="0055078B">
            <w:pPr>
              <w:pStyle w:val="Tablebody0"/>
              <w:spacing w:before="20" w:after="20"/>
              <w:jc w:val="right"/>
              <w:rPr>
                <w:rFonts w:asciiTheme="minorHAnsi" w:hAnsiTheme="minorHAnsi" w:cstheme="minorHAnsi"/>
                <w:b/>
                <w:sz w:val="19"/>
                <w:szCs w:val="19"/>
              </w:rPr>
            </w:pPr>
            <w:r w:rsidRPr="00513A74">
              <w:rPr>
                <w:rFonts w:asciiTheme="minorHAnsi" w:hAnsiTheme="minorHAnsi" w:cstheme="minorHAnsi"/>
                <w:b/>
                <w:sz w:val="19"/>
                <w:szCs w:val="19"/>
              </w:rPr>
              <w:t>5,059</w:t>
            </w:r>
          </w:p>
        </w:tc>
        <w:tc>
          <w:tcPr>
            <w:tcW w:w="1150" w:type="dxa"/>
            <w:tcBorders>
              <w:top w:val="single" w:sz="4" w:space="0" w:color="82858F" w:themeColor="accent2"/>
              <w:left w:val="nil"/>
              <w:bottom w:val="single" w:sz="4" w:space="0" w:color="82858F" w:themeColor="accent2"/>
              <w:right w:val="nil"/>
            </w:tcBorders>
            <w:noWrap/>
            <w:hideMark/>
          </w:tcPr>
          <w:p w14:paraId="33115797" w14:textId="77777777" w:rsidR="0055078B" w:rsidRPr="00513A74" w:rsidRDefault="0055078B">
            <w:pPr>
              <w:pStyle w:val="Tablebody0"/>
              <w:spacing w:before="20" w:after="20"/>
              <w:jc w:val="right"/>
              <w:rPr>
                <w:rFonts w:asciiTheme="minorHAnsi" w:hAnsiTheme="minorHAnsi" w:cstheme="minorHAnsi"/>
                <w:b/>
                <w:sz w:val="19"/>
                <w:szCs w:val="19"/>
              </w:rPr>
            </w:pPr>
            <w:r w:rsidRPr="00513A74">
              <w:rPr>
                <w:rFonts w:asciiTheme="minorHAnsi" w:hAnsiTheme="minorHAnsi" w:cstheme="minorHAnsi"/>
                <w:b/>
                <w:sz w:val="19"/>
                <w:szCs w:val="19"/>
              </w:rPr>
              <w:t>5,439</w:t>
            </w:r>
          </w:p>
        </w:tc>
        <w:tc>
          <w:tcPr>
            <w:tcW w:w="1150" w:type="dxa"/>
            <w:tcBorders>
              <w:top w:val="single" w:sz="4" w:space="0" w:color="82858F" w:themeColor="accent2"/>
              <w:left w:val="nil"/>
              <w:bottom w:val="single" w:sz="4" w:space="0" w:color="82858F" w:themeColor="accent2"/>
              <w:right w:val="nil"/>
            </w:tcBorders>
            <w:noWrap/>
            <w:hideMark/>
          </w:tcPr>
          <w:p w14:paraId="3B5A1A6A" w14:textId="77777777" w:rsidR="0055078B" w:rsidRPr="00513A74" w:rsidRDefault="0055078B">
            <w:pPr>
              <w:pStyle w:val="Tablebody0"/>
              <w:spacing w:before="20" w:after="20"/>
              <w:jc w:val="right"/>
              <w:rPr>
                <w:rFonts w:asciiTheme="minorHAnsi" w:hAnsiTheme="minorHAnsi" w:cstheme="minorHAnsi"/>
                <w:b/>
                <w:sz w:val="19"/>
                <w:szCs w:val="19"/>
              </w:rPr>
            </w:pPr>
            <w:r w:rsidRPr="00513A74">
              <w:rPr>
                <w:rFonts w:asciiTheme="minorHAnsi" w:hAnsiTheme="minorHAnsi" w:cstheme="minorHAnsi"/>
                <w:b/>
                <w:sz w:val="19"/>
                <w:szCs w:val="19"/>
              </w:rPr>
              <w:t>6,951</w:t>
            </w:r>
          </w:p>
        </w:tc>
        <w:tc>
          <w:tcPr>
            <w:tcW w:w="1150" w:type="dxa"/>
            <w:tcBorders>
              <w:top w:val="single" w:sz="4" w:space="0" w:color="82858F" w:themeColor="accent2"/>
              <w:left w:val="nil"/>
              <w:bottom w:val="single" w:sz="4" w:space="0" w:color="82858F" w:themeColor="accent2"/>
              <w:right w:val="nil"/>
            </w:tcBorders>
            <w:noWrap/>
            <w:hideMark/>
          </w:tcPr>
          <w:p w14:paraId="0AB43731" w14:textId="77777777" w:rsidR="0055078B" w:rsidRPr="00513A74" w:rsidRDefault="0055078B">
            <w:pPr>
              <w:pStyle w:val="Tablebody0"/>
              <w:spacing w:before="20" w:after="20"/>
              <w:jc w:val="right"/>
              <w:rPr>
                <w:rFonts w:asciiTheme="minorHAnsi" w:hAnsiTheme="minorHAnsi" w:cstheme="minorHAnsi"/>
                <w:b/>
                <w:sz w:val="19"/>
                <w:szCs w:val="19"/>
              </w:rPr>
            </w:pPr>
            <w:r w:rsidRPr="00513A74">
              <w:rPr>
                <w:rFonts w:asciiTheme="minorHAnsi" w:hAnsiTheme="minorHAnsi" w:cstheme="minorHAnsi"/>
                <w:b/>
                <w:sz w:val="19"/>
                <w:szCs w:val="19"/>
              </w:rPr>
              <w:t>7,181</w:t>
            </w:r>
          </w:p>
        </w:tc>
        <w:tc>
          <w:tcPr>
            <w:tcW w:w="1150" w:type="dxa"/>
            <w:tcBorders>
              <w:top w:val="single" w:sz="4" w:space="0" w:color="82858F" w:themeColor="accent2"/>
              <w:left w:val="nil"/>
              <w:bottom w:val="single" w:sz="4" w:space="0" w:color="82858F" w:themeColor="accent2"/>
              <w:right w:val="nil"/>
            </w:tcBorders>
            <w:noWrap/>
            <w:hideMark/>
          </w:tcPr>
          <w:p w14:paraId="3EB60EBE" w14:textId="77777777" w:rsidR="0055078B" w:rsidRPr="00513A74" w:rsidRDefault="0055078B">
            <w:pPr>
              <w:pStyle w:val="Tablebody0"/>
              <w:spacing w:before="20" w:after="20"/>
              <w:jc w:val="right"/>
              <w:rPr>
                <w:rFonts w:asciiTheme="minorHAnsi" w:hAnsiTheme="minorHAnsi" w:cstheme="minorHAnsi"/>
                <w:b/>
                <w:sz w:val="19"/>
                <w:szCs w:val="19"/>
              </w:rPr>
            </w:pPr>
            <w:r w:rsidRPr="00513A74">
              <w:rPr>
                <w:rFonts w:asciiTheme="minorHAnsi" w:hAnsiTheme="minorHAnsi" w:cstheme="minorHAnsi"/>
                <w:b/>
                <w:sz w:val="19"/>
                <w:szCs w:val="19"/>
              </w:rPr>
              <w:t>7,521</w:t>
            </w:r>
          </w:p>
        </w:tc>
      </w:tr>
    </w:tbl>
    <w:p w14:paraId="70B6664D" w14:textId="635AE68E" w:rsidR="00CF5712" w:rsidRPr="00513A74" w:rsidRDefault="00CF5712" w:rsidP="001408EF">
      <w:pPr>
        <w:spacing w:line="276" w:lineRule="auto"/>
        <w:rPr>
          <w:rFonts w:eastAsia="MS Gothic" w:cstheme="minorHAnsi"/>
          <w:sz w:val="24"/>
          <w:szCs w:val="24"/>
        </w:rPr>
      </w:pPr>
      <w:r w:rsidRPr="00513A74">
        <w:rPr>
          <w:rFonts w:eastAsia="MS Gothic" w:cstheme="minorHAnsi"/>
          <w:sz w:val="24"/>
          <w:szCs w:val="24"/>
        </w:rPr>
        <w:t xml:space="preserve">From year 3 we are changing our services to: a new organics collection service in wheelie bins, a wheelie bin collection for rubbish, larger 240L recycling wheelie bins, and no change to the 45L glass crate collection service. </w:t>
      </w:r>
    </w:p>
    <w:p w14:paraId="3C049C2E" w14:textId="441F5FD6" w:rsidR="00D64A6C" w:rsidRPr="00513A74" w:rsidRDefault="00CF5712" w:rsidP="3E661753">
      <w:pPr>
        <w:spacing w:after="120"/>
        <w:rPr>
          <w:rFonts w:eastAsia="MS Gothic" w:cstheme="minorHAnsi"/>
          <w:sz w:val="24"/>
          <w:szCs w:val="24"/>
        </w:rPr>
      </w:pPr>
      <w:r w:rsidRPr="00513A74">
        <w:rPr>
          <w:rFonts w:eastAsia="MS Gothic" w:cstheme="minorHAnsi"/>
          <w:sz w:val="24"/>
          <w:szCs w:val="24"/>
        </w:rPr>
        <w:t>There will be a new targeted rate to fund the rubbish and organics changes. The recycling collection will continue to be funded through the landfill gate fees. We will also investigate implementation trials for the collection of waste at Multi-Unit Developments, and in the central city.</w:t>
      </w:r>
    </w:p>
    <w:p w14:paraId="01A2F71B" w14:textId="77777777" w:rsidR="00AB7A6E" w:rsidRPr="00513A74" w:rsidRDefault="00AB7A6E" w:rsidP="3E661753">
      <w:pPr>
        <w:spacing w:after="120"/>
        <w:rPr>
          <w:rFonts w:eastAsia="MS Gothic" w:cstheme="minorHAnsi"/>
          <w:sz w:val="24"/>
          <w:szCs w:val="24"/>
        </w:rPr>
      </w:pPr>
    </w:p>
    <w:p w14:paraId="53C6A1F9" w14:textId="77777777" w:rsidR="00D64A6C" w:rsidRPr="00513A74" w:rsidRDefault="6877FD14" w:rsidP="001408EF">
      <w:pPr>
        <w:spacing w:line="276" w:lineRule="auto"/>
        <w:rPr>
          <w:rFonts w:eastAsia="MS Gothic" w:cstheme="minorHAnsi"/>
          <w:sz w:val="24"/>
          <w:szCs w:val="24"/>
        </w:rPr>
      </w:pPr>
      <w:r w:rsidRPr="00CB57E0">
        <w:rPr>
          <w:rFonts w:eastAsia="MS Gothic" w:cstheme="minorHAnsi"/>
          <w:b/>
          <w:sz w:val="24"/>
          <w:szCs w:val="24"/>
        </w:rPr>
        <w:t>Waste Funding Sources</w:t>
      </w:r>
      <w:r w:rsidR="00D64A6C" w:rsidRPr="00513A74">
        <w:rPr>
          <w:rFonts w:eastAsia="MS Gothic" w:cstheme="minorHAnsi"/>
          <w:sz w:val="24"/>
          <w:szCs w:val="24"/>
        </w:rPr>
        <w:t xml:space="preserve"> </w:t>
      </w:r>
    </w:p>
    <w:p w14:paraId="0DB2A4B9" w14:textId="78C89F74" w:rsidR="00AE2746" w:rsidRDefault="00346411" w:rsidP="003B4E80">
      <w:pPr>
        <w:spacing w:line="276" w:lineRule="auto"/>
        <w:rPr>
          <w:rFonts w:eastAsia="MS Gothic" w:cstheme="minorBidi"/>
          <w:sz w:val="24"/>
          <w:szCs w:val="24"/>
        </w:rPr>
      </w:pPr>
      <w:r>
        <w:rPr>
          <w:rFonts w:eastAsia="MS Gothic" w:cstheme="minorBidi"/>
          <w:sz w:val="24"/>
          <w:szCs w:val="24"/>
        </w:rPr>
        <w:t>These</w:t>
      </w:r>
      <w:r w:rsidR="00D64A6C" w:rsidRPr="59DD6BD5">
        <w:rPr>
          <w:rFonts w:eastAsia="MS Gothic" w:cstheme="minorBidi"/>
          <w:sz w:val="24"/>
          <w:szCs w:val="24"/>
        </w:rPr>
        <w:t xml:space="preserve"> activities, </w:t>
      </w:r>
      <w:proofErr w:type="gramStart"/>
      <w:r w:rsidR="00D64A6C" w:rsidRPr="59DD6BD5">
        <w:rPr>
          <w:rFonts w:eastAsia="MS Gothic" w:cstheme="minorBidi"/>
          <w:sz w:val="24"/>
          <w:szCs w:val="24"/>
        </w:rPr>
        <w:t>with the exception of</w:t>
      </w:r>
      <w:proofErr w:type="gramEnd"/>
      <w:r w:rsidR="00D64A6C" w:rsidRPr="59DD6BD5">
        <w:rPr>
          <w:rFonts w:eastAsia="MS Gothic" w:cstheme="minorBidi"/>
          <w:sz w:val="24"/>
          <w:szCs w:val="24"/>
        </w:rPr>
        <w:t xml:space="preserve"> the closed landfill provision, are entirely financed through user fees, charges and the waste </w:t>
      </w:r>
      <w:r w:rsidR="006E2DF7">
        <w:rPr>
          <w:rFonts w:eastAsia="MS Gothic" w:cstheme="minorBidi"/>
          <w:sz w:val="24"/>
          <w:szCs w:val="24"/>
        </w:rPr>
        <w:t xml:space="preserve">minimisation </w:t>
      </w:r>
      <w:r w:rsidR="00D64A6C" w:rsidRPr="59DD6BD5">
        <w:rPr>
          <w:rFonts w:eastAsia="MS Gothic" w:cstheme="minorBidi"/>
          <w:sz w:val="24"/>
          <w:szCs w:val="24"/>
        </w:rPr>
        <w:t xml:space="preserve">levy. </w:t>
      </w:r>
      <w:r w:rsidR="00AE2746" w:rsidRPr="00916A0A">
        <w:rPr>
          <w:rFonts w:eastAsia="MS Gothic" w:cstheme="minorBidi"/>
          <w:sz w:val="24"/>
          <w:szCs w:val="24"/>
        </w:rPr>
        <w:t xml:space="preserve">This means waste management has its own dedicated funding sources and does not rely on funding from general council rates. </w:t>
      </w:r>
    </w:p>
    <w:p w14:paraId="264B2002" w14:textId="77777777" w:rsidR="00A30814" w:rsidRPr="00916A0A" w:rsidRDefault="00A30814" w:rsidP="003B4E80">
      <w:pPr>
        <w:spacing w:line="276" w:lineRule="auto"/>
        <w:rPr>
          <w:rFonts w:eastAsia="MS Gothic" w:cstheme="minorBidi"/>
          <w:sz w:val="24"/>
          <w:szCs w:val="24"/>
        </w:rPr>
      </w:pPr>
    </w:p>
    <w:p w14:paraId="1D21EA5F" w14:textId="439A2E42" w:rsidR="00EF1C3F" w:rsidRDefault="00D64A6C" w:rsidP="001408EF">
      <w:pPr>
        <w:spacing w:line="276" w:lineRule="auto"/>
        <w:rPr>
          <w:rFonts w:eastAsia="MS Gothic" w:cstheme="minorBidi"/>
          <w:sz w:val="24"/>
          <w:szCs w:val="24"/>
        </w:rPr>
      </w:pPr>
      <w:r w:rsidRPr="59DD6BD5">
        <w:rPr>
          <w:rFonts w:eastAsia="MS Gothic" w:cstheme="minorBidi"/>
          <w:sz w:val="24"/>
          <w:szCs w:val="24"/>
        </w:rPr>
        <w:t xml:space="preserve">Surplus revenue </w:t>
      </w:r>
      <w:r w:rsidR="006A54AC">
        <w:rPr>
          <w:rFonts w:eastAsia="MS Gothic" w:cstheme="minorBidi"/>
          <w:sz w:val="24"/>
          <w:szCs w:val="24"/>
        </w:rPr>
        <w:t xml:space="preserve">from the waste minimisation levy </w:t>
      </w:r>
      <w:r w:rsidRPr="59DD6BD5">
        <w:rPr>
          <w:rFonts w:eastAsia="MS Gothic" w:cstheme="minorBidi"/>
          <w:sz w:val="24"/>
          <w:szCs w:val="24"/>
        </w:rPr>
        <w:t>is reinvested into further waste minimisation initiatives.</w:t>
      </w:r>
      <w:r w:rsidR="004963EA" w:rsidRPr="004963EA">
        <w:rPr>
          <w:rFonts w:eastAsia="MS Gothic" w:cstheme="minorBidi"/>
          <w:sz w:val="24"/>
          <w:szCs w:val="24"/>
        </w:rPr>
        <w:t xml:space="preserve"> </w:t>
      </w:r>
      <w:r w:rsidR="004963EA" w:rsidRPr="00D608FA">
        <w:rPr>
          <w:rFonts w:eastAsia="MS Gothic" w:cstheme="minorBidi"/>
          <w:sz w:val="24"/>
          <w:szCs w:val="24"/>
        </w:rPr>
        <w:t>Waste finances are ringfenced, so waste management operates financially separate from other council services, ensuring its budget is independent and only used for waste-related purposes.</w:t>
      </w:r>
      <w:r w:rsidR="004963EA">
        <w:rPr>
          <w:rFonts w:eastAsia="MS Gothic" w:cstheme="minorBidi"/>
          <w:sz w:val="24"/>
          <w:szCs w:val="24"/>
        </w:rPr>
        <w:t xml:space="preserve"> However, there are impacts to the revenue streams when we work to remove waste from the landfill.</w:t>
      </w:r>
      <w:r w:rsidR="00DC64E8" w:rsidRPr="00DC64E8">
        <w:rPr>
          <w:rFonts w:cstheme="minorHAnsi"/>
        </w:rPr>
        <w:t xml:space="preserve"> </w:t>
      </w:r>
      <w:r w:rsidR="00A556C3" w:rsidRPr="00916A0A">
        <w:rPr>
          <w:rFonts w:eastAsia="MS Gothic" w:cstheme="minorBidi"/>
          <w:sz w:val="24"/>
          <w:szCs w:val="24"/>
        </w:rPr>
        <w:t>This shift in funding approach reflects a complex combination of national and local policy decisions, which in turn are impacting the funding model, operating costs, and revenue streams for waste services. As a result, we</w:t>
      </w:r>
      <w:r w:rsidR="00DC64E8" w:rsidRPr="00916A0A">
        <w:rPr>
          <w:rFonts w:eastAsia="MS Gothic" w:cstheme="minorBidi"/>
          <w:sz w:val="24"/>
          <w:szCs w:val="24"/>
        </w:rPr>
        <w:t xml:space="preserve"> will need to carefully consider </w:t>
      </w:r>
      <w:r w:rsidR="00A556C3" w:rsidRPr="00916A0A">
        <w:rPr>
          <w:rFonts w:eastAsia="MS Gothic" w:cstheme="minorBidi"/>
          <w:sz w:val="24"/>
          <w:szCs w:val="24"/>
        </w:rPr>
        <w:t xml:space="preserve">our </w:t>
      </w:r>
      <w:r w:rsidR="00DC64E8" w:rsidRPr="00916A0A">
        <w:rPr>
          <w:rFonts w:eastAsia="MS Gothic" w:cstheme="minorBidi"/>
          <w:sz w:val="24"/>
          <w:szCs w:val="24"/>
        </w:rPr>
        <w:t>investment and operating model choices</w:t>
      </w:r>
      <w:r w:rsidR="00A556C3" w:rsidRPr="00916A0A">
        <w:rPr>
          <w:rFonts w:eastAsia="MS Gothic" w:cstheme="minorBidi"/>
          <w:sz w:val="24"/>
          <w:szCs w:val="24"/>
        </w:rPr>
        <w:t xml:space="preserve"> to ensure the long-term sustainability and effectiveness of these services.</w:t>
      </w:r>
    </w:p>
    <w:p w14:paraId="3EA9C650" w14:textId="77777777" w:rsidR="00EF1C3F" w:rsidRPr="00916A0A" w:rsidRDefault="00EF1C3F" w:rsidP="00EF1C3F">
      <w:pPr>
        <w:spacing w:line="276" w:lineRule="auto"/>
        <w:rPr>
          <w:rFonts w:eastAsia="MS Gothic" w:cstheme="minorBidi"/>
          <w:sz w:val="24"/>
          <w:szCs w:val="24"/>
        </w:rPr>
      </w:pPr>
    </w:p>
    <w:tbl>
      <w:tblPr>
        <w:tblStyle w:val="WCCLTP1"/>
        <w:tblW w:w="0" w:type="auto"/>
        <w:tblBorders>
          <w:bottom w:val="single" w:sz="12" w:space="0" w:color="000000" w:themeColor="text1"/>
          <w:insideH w:val="none" w:sz="0" w:space="0" w:color="auto"/>
        </w:tblBorders>
        <w:tblLook w:val="04A0" w:firstRow="1" w:lastRow="0" w:firstColumn="1" w:lastColumn="0" w:noHBand="0" w:noVBand="1"/>
      </w:tblPr>
      <w:tblGrid>
        <w:gridCol w:w="6019"/>
        <w:gridCol w:w="4044"/>
        <w:gridCol w:w="2376"/>
      </w:tblGrid>
      <w:tr w:rsidR="3E661753" w14:paraId="2D74E127" w14:textId="77777777" w:rsidTr="003F1757">
        <w:trPr>
          <w:cnfStyle w:val="100000000000" w:firstRow="1" w:lastRow="0" w:firstColumn="0" w:lastColumn="0" w:oddVBand="0" w:evenVBand="0" w:oddHBand="0" w:evenHBand="0" w:firstRowFirstColumn="0" w:firstRowLastColumn="0" w:lastRowFirstColumn="0" w:lastRowLastColumn="0"/>
          <w:trHeight w:val="300"/>
        </w:trPr>
        <w:tc>
          <w:tcPr>
            <w:tcW w:w="0" w:type="auto"/>
            <w:tcBorders>
              <w:bottom w:val="nil"/>
            </w:tcBorders>
          </w:tcPr>
          <w:p w14:paraId="4D1F6696" w14:textId="5B31CCE0" w:rsidR="3E661753" w:rsidRPr="00513A74" w:rsidRDefault="00BC4949" w:rsidP="3E661753">
            <w:pPr>
              <w:spacing w:after="120"/>
              <w:rPr>
                <w:rFonts w:eastAsia="MS Gothic" w:cstheme="minorHAnsi"/>
                <w:b/>
                <w:color w:val="000000" w:themeColor="text1"/>
                <w:sz w:val="24"/>
                <w:szCs w:val="24"/>
                <w:lang w:val="en-US"/>
              </w:rPr>
            </w:pPr>
            <w:r w:rsidRPr="00513A74">
              <w:rPr>
                <w:rFonts w:eastAsia="MS Gothic" w:cstheme="minorHAnsi"/>
                <w:b/>
                <w:color w:val="000000" w:themeColor="text1"/>
                <w:sz w:val="24"/>
                <w:szCs w:val="24"/>
                <w:lang w:val="en-US"/>
              </w:rPr>
              <w:t>Activity</w:t>
            </w:r>
          </w:p>
        </w:tc>
        <w:tc>
          <w:tcPr>
            <w:tcW w:w="0" w:type="auto"/>
            <w:tcBorders>
              <w:bottom w:val="nil"/>
            </w:tcBorders>
          </w:tcPr>
          <w:p w14:paraId="6FF3C166" w14:textId="5449E39E" w:rsidR="3E661753" w:rsidRPr="00513A74" w:rsidRDefault="3E661753" w:rsidP="3E661753">
            <w:pPr>
              <w:spacing w:after="120"/>
              <w:rPr>
                <w:rFonts w:eastAsia="MS Gothic" w:cstheme="minorBidi"/>
                <w:b/>
                <w:color w:val="000000" w:themeColor="text1"/>
                <w:sz w:val="24"/>
                <w:szCs w:val="24"/>
              </w:rPr>
            </w:pPr>
            <w:r w:rsidRPr="563ACACF">
              <w:rPr>
                <w:rFonts w:eastAsia="MS Gothic" w:cstheme="minorBidi"/>
                <w:b/>
                <w:color w:val="000000" w:themeColor="text1"/>
                <w:sz w:val="24"/>
                <w:szCs w:val="24"/>
              </w:rPr>
              <w:t>User Fees</w:t>
            </w:r>
            <w:r w:rsidR="009320C2" w:rsidRPr="563ACACF">
              <w:rPr>
                <w:rFonts w:eastAsia="MS Gothic" w:cstheme="minorBidi"/>
                <w:b/>
                <w:color w:val="000000" w:themeColor="text1"/>
                <w:sz w:val="24"/>
                <w:szCs w:val="24"/>
              </w:rPr>
              <w:t xml:space="preserve"> (including </w:t>
            </w:r>
            <w:r w:rsidR="78650E2C" w:rsidRPr="563ACACF">
              <w:rPr>
                <w:rFonts w:eastAsia="MS Gothic" w:cstheme="minorBidi"/>
                <w:b/>
                <w:bCs/>
                <w:color w:val="000000" w:themeColor="text1"/>
                <w:sz w:val="24"/>
                <w:szCs w:val="24"/>
              </w:rPr>
              <w:t>W</w:t>
            </w:r>
            <w:r w:rsidR="683C32EF" w:rsidRPr="563ACACF">
              <w:rPr>
                <w:rFonts w:eastAsia="MS Gothic" w:cstheme="minorBidi"/>
                <w:b/>
                <w:bCs/>
                <w:color w:val="000000" w:themeColor="text1"/>
                <w:sz w:val="24"/>
                <w:szCs w:val="24"/>
              </w:rPr>
              <w:t>aste</w:t>
            </w:r>
            <w:r w:rsidR="009320C2" w:rsidRPr="563ACACF">
              <w:rPr>
                <w:rFonts w:eastAsia="MS Gothic" w:cstheme="minorBidi"/>
                <w:b/>
                <w:color w:val="000000" w:themeColor="text1"/>
                <w:sz w:val="24"/>
                <w:szCs w:val="24"/>
              </w:rPr>
              <w:t xml:space="preserve"> Levy)</w:t>
            </w:r>
          </w:p>
        </w:tc>
        <w:tc>
          <w:tcPr>
            <w:tcW w:w="0" w:type="auto"/>
            <w:tcBorders>
              <w:bottom w:val="nil"/>
            </w:tcBorders>
          </w:tcPr>
          <w:p w14:paraId="20543D7D" w14:textId="5DB94723" w:rsidR="3E661753" w:rsidRPr="00513A74" w:rsidRDefault="3E661753" w:rsidP="3E661753">
            <w:pPr>
              <w:spacing w:after="120"/>
              <w:rPr>
                <w:rFonts w:eastAsia="MS Gothic" w:cstheme="minorHAnsi"/>
                <w:b/>
                <w:color w:val="000000" w:themeColor="text1"/>
                <w:sz w:val="24"/>
                <w:szCs w:val="24"/>
              </w:rPr>
            </w:pPr>
            <w:r w:rsidRPr="00513A74">
              <w:rPr>
                <w:rFonts w:eastAsia="MS Gothic" w:cstheme="minorHAnsi"/>
                <w:b/>
                <w:color w:val="000000" w:themeColor="text1"/>
                <w:sz w:val="24"/>
                <w:szCs w:val="24"/>
              </w:rPr>
              <w:t>Rates Contribution</w:t>
            </w:r>
          </w:p>
        </w:tc>
      </w:tr>
      <w:tr w:rsidR="3E661753" w14:paraId="4E004EBC" w14:textId="77777777" w:rsidTr="003F1757">
        <w:trPr>
          <w:trHeight w:val="300"/>
        </w:trPr>
        <w:tc>
          <w:tcPr>
            <w:tcW w:w="0" w:type="auto"/>
            <w:tcBorders>
              <w:top w:val="nil"/>
              <w:bottom w:val="single" w:sz="4" w:space="0" w:color="000000" w:themeColor="text1"/>
            </w:tcBorders>
          </w:tcPr>
          <w:p w14:paraId="54A77034" w14:textId="045D4453" w:rsidR="3E661753" w:rsidRPr="00513A74" w:rsidRDefault="3E661753" w:rsidP="3E661753">
            <w:pPr>
              <w:spacing w:after="120"/>
              <w:rPr>
                <w:rFonts w:eastAsia="MS Gothic" w:cstheme="minorHAnsi"/>
                <w:sz w:val="24"/>
                <w:szCs w:val="24"/>
                <w:lang w:val="en-US"/>
              </w:rPr>
            </w:pPr>
            <w:r w:rsidRPr="00513A74">
              <w:rPr>
                <w:rFonts w:eastAsia="MS Gothic" w:cstheme="minorHAnsi"/>
                <w:sz w:val="24"/>
                <w:szCs w:val="24"/>
                <w:lang w:val="en-US"/>
              </w:rPr>
              <w:t xml:space="preserve">Waste </w:t>
            </w:r>
            <w:proofErr w:type="spellStart"/>
            <w:r w:rsidRPr="00513A74">
              <w:rPr>
                <w:rFonts w:eastAsia="MS Gothic" w:cstheme="minorHAnsi"/>
                <w:sz w:val="24"/>
                <w:szCs w:val="24"/>
                <w:lang w:val="en-US"/>
              </w:rPr>
              <w:t>minimisation</w:t>
            </w:r>
            <w:proofErr w:type="spellEnd"/>
            <w:r w:rsidRPr="00513A74">
              <w:rPr>
                <w:rFonts w:eastAsia="MS Gothic" w:cstheme="minorHAnsi"/>
                <w:sz w:val="24"/>
                <w:szCs w:val="24"/>
                <w:lang w:val="en-US"/>
              </w:rPr>
              <w:t>, disposal &amp; recycling management</w:t>
            </w:r>
          </w:p>
        </w:tc>
        <w:tc>
          <w:tcPr>
            <w:tcW w:w="0" w:type="auto"/>
            <w:tcBorders>
              <w:top w:val="nil"/>
              <w:bottom w:val="single" w:sz="4" w:space="0" w:color="000000" w:themeColor="text1"/>
            </w:tcBorders>
          </w:tcPr>
          <w:p w14:paraId="0184F529" w14:textId="2F28D1EE" w:rsidR="3E661753" w:rsidRPr="00513A74" w:rsidRDefault="3E661753" w:rsidP="3E661753">
            <w:pPr>
              <w:spacing w:after="120"/>
              <w:rPr>
                <w:rFonts w:eastAsia="MS Gothic" w:cstheme="minorHAnsi"/>
                <w:sz w:val="24"/>
                <w:szCs w:val="24"/>
              </w:rPr>
            </w:pPr>
            <w:r w:rsidRPr="00513A74">
              <w:rPr>
                <w:rFonts w:eastAsia="MS Gothic" w:cstheme="minorHAnsi"/>
                <w:sz w:val="24"/>
                <w:szCs w:val="24"/>
              </w:rPr>
              <w:t>100%</w:t>
            </w:r>
          </w:p>
        </w:tc>
        <w:tc>
          <w:tcPr>
            <w:tcW w:w="0" w:type="auto"/>
            <w:tcBorders>
              <w:top w:val="nil"/>
              <w:bottom w:val="single" w:sz="4" w:space="0" w:color="000000" w:themeColor="text1"/>
            </w:tcBorders>
          </w:tcPr>
          <w:p w14:paraId="3DF82F1D" w14:textId="66564997" w:rsidR="3E661753" w:rsidRPr="00513A74" w:rsidRDefault="3E661753" w:rsidP="3E661753">
            <w:pPr>
              <w:spacing w:after="120"/>
              <w:rPr>
                <w:rFonts w:eastAsia="MS Gothic" w:cstheme="minorHAnsi"/>
                <w:sz w:val="24"/>
                <w:szCs w:val="24"/>
              </w:rPr>
            </w:pPr>
            <w:r w:rsidRPr="00513A74">
              <w:rPr>
                <w:rFonts w:eastAsia="MS Gothic" w:cstheme="minorHAnsi"/>
                <w:sz w:val="24"/>
                <w:szCs w:val="24"/>
              </w:rPr>
              <w:t>0%</w:t>
            </w:r>
          </w:p>
        </w:tc>
      </w:tr>
      <w:tr w:rsidR="3E661753" w14:paraId="38822AA8" w14:textId="77777777" w:rsidTr="003F1757">
        <w:trPr>
          <w:trHeight w:val="300"/>
        </w:trPr>
        <w:tc>
          <w:tcPr>
            <w:tcW w:w="0" w:type="auto"/>
            <w:tcBorders>
              <w:top w:val="single" w:sz="4" w:space="0" w:color="000000" w:themeColor="text1"/>
              <w:bottom w:val="single" w:sz="4" w:space="0" w:color="000000" w:themeColor="text1"/>
            </w:tcBorders>
          </w:tcPr>
          <w:p w14:paraId="77675912" w14:textId="1C21B7DD" w:rsidR="3E661753" w:rsidRPr="00513A74" w:rsidRDefault="3E661753" w:rsidP="3E661753">
            <w:pPr>
              <w:spacing w:after="120"/>
              <w:rPr>
                <w:rFonts w:eastAsia="MS Gothic" w:cstheme="minorHAnsi"/>
                <w:sz w:val="24"/>
                <w:szCs w:val="24"/>
              </w:rPr>
            </w:pPr>
            <w:r w:rsidRPr="00513A74">
              <w:rPr>
                <w:rFonts w:eastAsia="MS Gothic" w:cstheme="minorHAnsi"/>
                <w:sz w:val="24"/>
                <w:szCs w:val="24"/>
              </w:rPr>
              <w:t>Closed Landfills Aftercare</w:t>
            </w:r>
          </w:p>
        </w:tc>
        <w:tc>
          <w:tcPr>
            <w:tcW w:w="0" w:type="auto"/>
            <w:tcBorders>
              <w:top w:val="single" w:sz="4" w:space="0" w:color="000000" w:themeColor="text1"/>
              <w:bottom w:val="single" w:sz="4" w:space="0" w:color="000000" w:themeColor="text1"/>
            </w:tcBorders>
          </w:tcPr>
          <w:p w14:paraId="0D5AA7F7" w14:textId="0C04E75D" w:rsidR="3E661753" w:rsidRPr="00513A74" w:rsidRDefault="3E661753" w:rsidP="3E661753">
            <w:pPr>
              <w:spacing w:after="120"/>
              <w:rPr>
                <w:rFonts w:eastAsia="MS Gothic" w:cstheme="minorHAnsi"/>
                <w:sz w:val="24"/>
                <w:szCs w:val="24"/>
              </w:rPr>
            </w:pPr>
            <w:r w:rsidRPr="00513A74">
              <w:rPr>
                <w:rFonts w:eastAsia="MS Gothic" w:cstheme="minorHAnsi"/>
                <w:sz w:val="24"/>
                <w:szCs w:val="24"/>
              </w:rPr>
              <w:t>0%</w:t>
            </w:r>
          </w:p>
        </w:tc>
        <w:tc>
          <w:tcPr>
            <w:tcW w:w="0" w:type="auto"/>
            <w:tcBorders>
              <w:top w:val="single" w:sz="4" w:space="0" w:color="000000" w:themeColor="text1"/>
              <w:bottom w:val="single" w:sz="4" w:space="0" w:color="000000" w:themeColor="text1"/>
            </w:tcBorders>
          </w:tcPr>
          <w:p w14:paraId="762789BE" w14:textId="100E3BF0" w:rsidR="3E661753" w:rsidRPr="00513A74" w:rsidRDefault="3E661753" w:rsidP="3E661753">
            <w:pPr>
              <w:spacing w:after="120"/>
              <w:rPr>
                <w:rFonts w:eastAsia="MS Gothic" w:cstheme="minorHAnsi"/>
                <w:sz w:val="24"/>
                <w:szCs w:val="24"/>
              </w:rPr>
            </w:pPr>
            <w:r w:rsidRPr="00513A74">
              <w:rPr>
                <w:rFonts w:eastAsia="MS Gothic" w:cstheme="minorHAnsi"/>
                <w:sz w:val="24"/>
                <w:szCs w:val="24"/>
              </w:rPr>
              <w:t>100%*</w:t>
            </w:r>
          </w:p>
        </w:tc>
      </w:tr>
      <w:tr w:rsidR="3E661753" w14:paraId="7D2B38AD" w14:textId="77777777" w:rsidTr="003F1757">
        <w:trPr>
          <w:trHeight w:val="300"/>
        </w:trPr>
        <w:tc>
          <w:tcPr>
            <w:tcW w:w="0" w:type="auto"/>
            <w:tcBorders>
              <w:top w:val="single" w:sz="4" w:space="0" w:color="000000" w:themeColor="text1"/>
              <w:bottom w:val="single" w:sz="4" w:space="0" w:color="000000" w:themeColor="text1"/>
            </w:tcBorders>
          </w:tcPr>
          <w:p w14:paraId="449218FD" w14:textId="5A651DAA" w:rsidR="3E661753" w:rsidRPr="00513A74" w:rsidRDefault="3E661753" w:rsidP="3E661753">
            <w:pPr>
              <w:rPr>
                <w:rFonts w:eastAsia="MS Gothic" w:cstheme="minorHAnsi"/>
                <w:sz w:val="24"/>
                <w:szCs w:val="24"/>
              </w:rPr>
            </w:pPr>
            <w:r w:rsidRPr="00513A74">
              <w:rPr>
                <w:rFonts w:eastAsia="MS Gothic" w:cstheme="minorHAnsi"/>
                <w:i/>
                <w:sz w:val="24"/>
                <w:szCs w:val="24"/>
              </w:rPr>
              <w:t>New Addition Y3:</w:t>
            </w:r>
          </w:p>
          <w:p w14:paraId="0B7B95D6" w14:textId="7DE83B9C" w:rsidR="3E661753" w:rsidRPr="00513A74" w:rsidRDefault="3E661753" w:rsidP="3E661753">
            <w:pPr>
              <w:rPr>
                <w:rFonts w:eastAsia="MS Gothic" w:cstheme="minorHAnsi"/>
                <w:sz w:val="24"/>
                <w:szCs w:val="24"/>
              </w:rPr>
            </w:pPr>
            <w:r w:rsidRPr="00513A74">
              <w:rPr>
                <w:rFonts w:eastAsia="MS Gothic" w:cstheme="minorHAnsi"/>
                <w:sz w:val="24"/>
                <w:szCs w:val="24"/>
              </w:rPr>
              <w:t>Collection of Organics &amp; Rubbish</w:t>
            </w:r>
          </w:p>
        </w:tc>
        <w:tc>
          <w:tcPr>
            <w:tcW w:w="0" w:type="auto"/>
            <w:tcBorders>
              <w:top w:val="single" w:sz="4" w:space="0" w:color="000000" w:themeColor="text1"/>
              <w:bottom w:val="single" w:sz="4" w:space="0" w:color="000000" w:themeColor="text1"/>
            </w:tcBorders>
          </w:tcPr>
          <w:p w14:paraId="4E907E50" w14:textId="4C38FBB3" w:rsidR="3E661753" w:rsidRPr="00513A74" w:rsidRDefault="3E661753" w:rsidP="3E661753">
            <w:pPr>
              <w:rPr>
                <w:rFonts w:eastAsia="MS Gothic" w:cstheme="minorHAnsi"/>
                <w:sz w:val="24"/>
                <w:szCs w:val="24"/>
              </w:rPr>
            </w:pPr>
            <w:r w:rsidRPr="00513A74">
              <w:rPr>
                <w:rFonts w:eastAsia="MS Gothic" w:cstheme="minorHAnsi"/>
                <w:sz w:val="24"/>
                <w:szCs w:val="24"/>
              </w:rPr>
              <w:t>0%</w:t>
            </w:r>
          </w:p>
        </w:tc>
        <w:tc>
          <w:tcPr>
            <w:tcW w:w="0" w:type="auto"/>
            <w:tcBorders>
              <w:top w:val="single" w:sz="4" w:space="0" w:color="000000" w:themeColor="text1"/>
              <w:bottom w:val="single" w:sz="4" w:space="0" w:color="000000" w:themeColor="text1"/>
            </w:tcBorders>
          </w:tcPr>
          <w:p w14:paraId="21D98449" w14:textId="49311781" w:rsidR="3E661753" w:rsidRPr="00513A74" w:rsidRDefault="3E661753" w:rsidP="3E661753">
            <w:pPr>
              <w:rPr>
                <w:rFonts w:eastAsia="MS Gothic" w:cstheme="minorHAnsi"/>
                <w:sz w:val="24"/>
                <w:szCs w:val="24"/>
              </w:rPr>
            </w:pPr>
            <w:r w:rsidRPr="00513A74">
              <w:rPr>
                <w:rFonts w:eastAsia="MS Gothic" w:cstheme="minorHAnsi"/>
                <w:sz w:val="24"/>
                <w:szCs w:val="24"/>
              </w:rPr>
              <w:t>100%**</w:t>
            </w:r>
          </w:p>
        </w:tc>
      </w:tr>
    </w:tbl>
    <w:p w14:paraId="5AE33E33" w14:textId="15E5E653" w:rsidR="6877FD14" w:rsidRPr="00513A74" w:rsidRDefault="6877FD14" w:rsidP="3E661753">
      <w:pPr>
        <w:pStyle w:val="Body"/>
        <w:rPr>
          <w:rFonts w:eastAsia="Arial" w:cstheme="minorHAnsi"/>
          <w:i/>
          <w:color w:val="000000" w:themeColor="text1"/>
          <w:sz w:val="22"/>
        </w:rPr>
      </w:pPr>
      <w:r w:rsidRPr="00513A74">
        <w:rPr>
          <w:rFonts w:eastAsia="Arial" w:cstheme="minorHAnsi"/>
          <w:i/>
          <w:color w:val="000000" w:themeColor="text1"/>
          <w:sz w:val="22"/>
        </w:rPr>
        <w:t>*General rates, **Residential targeted. Source: 2024 LTP Volume 2</w:t>
      </w:r>
    </w:p>
    <w:p w14:paraId="4A98B23E" w14:textId="34595B99" w:rsidR="7B40C80F" w:rsidRPr="00513A74" w:rsidRDefault="7B40C80F" w:rsidP="3E661753">
      <w:pPr>
        <w:pStyle w:val="Body"/>
        <w:rPr>
          <w:rFonts w:cstheme="minorHAnsi"/>
        </w:rPr>
      </w:pPr>
    </w:p>
    <w:p w14:paraId="0BD37A7D" w14:textId="77777777" w:rsidR="00553427" w:rsidRPr="00513A74" w:rsidRDefault="00553427" w:rsidP="4EE0B9FA">
      <w:pPr>
        <w:pStyle w:val="Heading1"/>
        <w:spacing w:before="0" w:after="120"/>
        <w:rPr>
          <w:rFonts w:asciiTheme="minorHAnsi" w:hAnsiTheme="minorHAnsi" w:cstheme="minorHAnsi"/>
        </w:rPr>
        <w:sectPr w:rsidR="00553427" w:rsidRPr="00513A74" w:rsidSect="00E975F6">
          <w:pgSz w:w="16840" w:h="11901" w:orient="landscape" w:code="9"/>
          <w:pgMar w:top="1134" w:right="878" w:bottom="1134" w:left="1418" w:header="403" w:footer="203" w:gutter="0"/>
          <w:pgNumType w:start="3"/>
          <w:cols w:space="708"/>
          <w:titlePg/>
          <w:docGrid w:linePitch="326"/>
        </w:sectPr>
      </w:pPr>
    </w:p>
    <w:p w14:paraId="109D73BD" w14:textId="77A749FF" w:rsidR="49003161" w:rsidRPr="00CB57E0" w:rsidRDefault="49003161" w:rsidP="4EE0B9FA">
      <w:pPr>
        <w:pStyle w:val="Heading1"/>
        <w:spacing w:before="0" w:after="120"/>
        <w:rPr>
          <w:rFonts w:asciiTheme="minorHAnsi" w:hAnsiTheme="minorHAnsi" w:cstheme="minorHAnsi"/>
          <w:sz w:val="40"/>
          <w:szCs w:val="40"/>
        </w:rPr>
      </w:pPr>
      <w:bookmarkStart w:id="36" w:name="_Toc223686387"/>
      <w:r w:rsidRPr="00CB57E0">
        <w:rPr>
          <w:rFonts w:asciiTheme="minorHAnsi" w:hAnsiTheme="minorHAnsi" w:cstheme="minorHAnsi"/>
          <w:sz w:val="40"/>
          <w:szCs w:val="40"/>
        </w:rPr>
        <w:t>Why is this activity important?</w:t>
      </w:r>
      <w:bookmarkEnd w:id="36"/>
    </w:p>
    <w:p w14:paraId="2C7F6683" w14:textId="2EF6779C" w:rsidR="49003161" w:rsidRPr="00513A74" w:rsidRDefault="00C37333" w:rsidP="001408EF">
      <w:pPr>
        <w:pStyle w:val="Body"/>
        <w:spacing w:after="0" w:line="276" w:lineRule="auto"/>
        <w:rPr>
          <w:rFonts w:eastAsia="MS Gothic" w:cstheme="minorHAnsi"/>
        </w:rPr>
      </w:pPr>
      <w:r w:rsidRPr="00513A74">
        <w:rPr>
          <w:rFonts w:eastAsia="MS Gothic" w:cstheme="minorHAnsi"/>
        </w:rPr>
        <w:t>Effective waste management delivers significant benefits for the city</w:t>
      </w:r>
      <w:r w:rsidR="00B70A17">
        <w:rPr>
          <w:rFonts w:eastAsia="MS Gothic" w:cstheme="minorHAnsi"/>
        </w:rPr>
        <w:t>.</w:t>
      </w:r>
      <w:r w:rsidRPr="00513A74">
        <w:rPr>
          <w:rFonts w:eastAsia="MS Gothic" w:cstheme="minorHAnsi"/>
        </w:rPr>
        <w:t xml:space="preserve"> </w:t>
      </w:r>
      <w:r w:rsidR="00B70A17">
        <w:rPr>
          <w:rFonts w:eastAsia="MS Gothic" w:cstheme="minorHAnsi"/>
        </w:rPr>
        <w:t>I</w:t>
      </w:r>
      <w:r w:rsidRPr="00513A74">
        <w:rPr>
          <w:rFonts w:eastAsia="MS Gothic" w:cstheme="minorHAnsi"/>
        </w:rPr>
        <w:t>t extends the life of the landfill, lowers operational costs, emissions, odour, and the need for more land. It also prevents pollution, protects air, water, and soil, and safeguards public health by ensuring rubbish is managed safely. Waste services create jobs and support economic activity, especially for businesses focused on composting, recycling, and reuse. Maintaining clean public spaces enhances the city's appeal and quality of life. Public submissions on the Zero Waste Strategy and WMMP highlight the importance of these outcomes for environmental and community wellbeing. Waste management affects all aspects of city life, with lasting impacts on our environment, health, and carbon emissions.</w:t>
      </w:r>
    </w:p>
    <w:p w14:paraId="20672BD4" w14:textId="77777777" w:rsidR="00E3291D" w:rsidRDefault="00E3291D" w:rsidP="001408EF">
      <w:pPr>
        <w:pStyle w:val="Body"/>
        <w:spacing w:after="0" w:line="276" w:lineRule="auto"/>
        <w:rPr>
          <w:rFonts w:eastAsia="MS Gothic" w:cstheme="minorHAnsi"/>
        </w:rPr>
      </w:pPr>
    </w:p>
    <w:p w14:paraId="5FAC6D9E" w14:textId="3F7C58CB" w:rsidR="00C37333" w:rsidRPr="00513A74" w:rsidRDefault="00C37333" w:rsidP="001408EF">
      <w:pPr>
        <w:pStyle w:val="Body"/>
        <w:spacing w:after="0" w:line="276" w:lineRule="auto"/>
        <w:rPr>
          <w:rFonts w:eastAsia="MS Gothic" w:cstheme="minorHAnsi"/>
        </w:rPr>
      </w:pPr>
      <w:r w:rsidRPr="00513A74">
        <w:rPr>
          <w:rFonts w:eastAsia="MS Gothic" w:cstheme="minorHAnsi"/>
        </w:rPr>
        <w:t>Across the globe, patterns of consumption and waste are inflicting significant environmental harm on land, air, and water. The extraction of resources from the earth to manufacture products leads to packaging and goods that frequently end up in landfills, or worse, find their way into waterways and eventually the world’s oceans. This process of material extraction is also intrinsically connected to carbon emissions.</w:t>
      </w:r>
      <w:r w:rsidRPr="00513A74">
        <w:rPr>
          <w:rStyle w:val="FootnoteReference"/>
          <w:rFonts w:eastAsia="Arial" w:cstheme="minorHAnsi"/>
          <w:color w:val="000000" w:themeColor="text1"/>
          <w:szCs w:val="24"/>
        </w:rPr>
        <w:footnoteReference w:id="2"/>
      </w:r>
    </w:p>
    <w:p w14:paraId="49159D8F" w14:textId="77777777" w:rsidR="00E3291D" w:rsidRDefault="00E3291D" w:rsidP="001408EF">
      <w:pPr>
        <w:pStyle w:val="Body"/>
        <w:spacing w:after="0" w:line="276" w:lineRule="auto"/>
        <w:rPr>
          <w:rFonts w:eastAsia="MS Gothic" w:cstheme="minorHAnsi"/>
        </w:rPr>
      </w:pPr>
    </w:p>
    <w:p w14:paraId="2509ADD0" w14:textId="310933D1" w:rsidR="00C37333" w:rsidRPr="00513A74" w:rsidRDefault="7B7BF34A" w:rsidP="001408EF">
      <w:pPr>
        <w:pStyle w:val="Body"/>
        <w:spacing w:after="0" w:line="276" w:lineRule="auto"/>
        <w:rPr>
          <w:rFonts w:eastAsia="MS Gothic" w:cstheme="minorHAnsi"/>
        </w:rPr>
      </w:pPr>
      <w:r w:rsidRPr="00513A74">
        <w:rPr>
          <w:rFonts w:eastAsia="MS Gothic" w:cstheme="minorHAnsi"/>
        </w:rPr>
        <w:t xml:space="preserve">A circular economy, known as </w:t>
      </w:r>
      <w:proofErr w:type="spellStart"/>
      <w:r w:rsidR="43C7BA5B" w:rsidRPr="00513A74">
        <w:rPr>
          <w:rFonts w:eastAsia="MS Gothic" w:cstheme="minorHAnsi"/>
        </w:rPr>
        <w:t>ō</w:t>
      </w:r>
      <w:r w:rsidRPr="00513A74">
        <w:rPr>
          <w:rFonts w:eastAsia="MS Gothic" w:cstheme="minorHAnsi"/>
        </w:rPr>
        <w:t>hanga</w:t>
      </w:r>
      <w:proofErr w:type="spellEnd"/>
      <w:r w:rsidRPr="00513A74">
        <w:rPr>
          <w:rFonts w:eastAsia="MS Gothic" w:cstheme="minorHAnsi"/>
        </w:rPr>
        <w:t xml:space="preserve"> </w:t>
      </w:r>
      <w:proofErr w:type="spellStart"/>
      <w:r w:rsidRPr="00513A74">
        <w:rPr>
          <w:rFonts w:eastAsia="MS Gothic" w:cstheme="minorHAnsi"/>
        </w:rPr>
        <w:t>āmiomio</w:t>
      </w:r>
      <w:proofErr w:type="spellEnd"/>
      <w:r w:rsidRPr="00513A74">
        <w:rPr>
          <w:rFonts w:eastAsia="MS Gothic" w:cstheme="minorHAnsi"/>
        </w:rPr>
        <w:t xml:space="preserve"> and emphasised in the Zero Waste Strategy, seeks to eliminate waste and pollution, keep products and materials circulating within the economy, and restore natural systems. This approach involves maximising the lifespan of resources, whether as finished products or as components and raw materials, thereby reducing the pressure for new resource extraction. </w:t>
      </w:r>
      <w:r w:rsidR="2C20CFF9" w:rsidRPr="00513A74">
        <w:rPr>
          <w:rFonts w:eastAsia="MS Gothic" w:cstheme="minorHAnsi"/>
        </w:rPr>
        <w:t>A</w:t>
      </w:r>
      <w:r w:rsidRPr="00513A74">
        <w:rPr>
          <w:rFonts w:eastAsia="MS Gothic" w:cstheme="minorHAnsi"/>
        </w:rPr>
        <w:t>dopting a circular economy can unlock a range of benefits, including long-term cost savings, the creation of local jobs, the encouragement of technical innovation, a reduction in harmful waste, and a positive influence on the climate by decreasing the need for new raw materials.</w:t>
      </w:r>
    </w:p>
    <w:p w14:paraId="093D8DB6" w14:textId="77777777" w:rsidR="00E3291D" w:rsidRDefault="00E3291D" w:rsidP="001408EF">
      <w:pPr>
        <w:pStyle w:val="Body"/>
        <w:spacing w:after="0" w:line="276" w:lineRule="auto"/>
        <w:rPr>
          <w:rFonts w:eastAsia="MS Gothic" w:cstheme="minorHAnsi"/>
        </w:rPr>
      </w:pPr>
    </w:p>
    <w:p w14:paraId="00496885" w14:textId="5D4A5F79" w:rsidR="00C37333" w:rsidRPr="00513A74" w:rsidRDefault="00C37333" w:rsidP="001408EF">
      <w:pPr>
        <w:pStyle w:val="Body"/>
        <w:spacing w:after="0" w:line="276" w:lineRule="auto"/>
        <w:rPr>
          <w:rFonts w:eastAsia="MS Gothic" w:cstheme="minorHAnsi"/>
        </w:rPr>
      </w:pPr>
      <w:r w:rsidRPr="00513A74">
        <w:rPr>
          <w:rFonts w:eastAsia="MS Gothic" w:cstheme="minorHAnsi"/>
        </w:rPr>
        <w:t>While these wider benefits of a circular economy, such as job creation, innovation, and reduced resource extraction, are well-supported by both national and international evidence and are reflected in Council policy, local consultation feedback highlights that Wellingtonians specifically support waste reduction, improved resource recovery services, and actions that lessen environmental harm. These locally identified priorities continue to shape the Council’s waste minimisation and circular economy initiatives, guiding efforts toward a cleaner, healthier, and more sustainable future for Wellington.</w:t>
      </w:r>
    </w:p>
    <w:p w14:paraId="4A788307" w14:textId="77777777" w:rsidR="009340AD" w:rsidRDefault="009340AD">
      <w:pPr>
        <w:rPr>
          <w:rFonts w:eastAsia="MS Gothic" w:cstheme="minorHAnsi"/>
          <w:b/>
          <w:bCs/>
          <w:kern w:val="32"/>
          <w:sz w:val="40"/>
          <w:szCs w:val="40"/>
        </w:rPr>
      </w:pPr>
      <w:r>
        <w:rPr>
          <w:rFonts w:cstheme="minorHAnsi"/>
          <w:sz w:val="40"/>
          <w:szCs w:val="40"/>
        </w:rPr>
        <w:br w:type="page"/>
      </w:r>
    </w:p>
    <w:p w14:paraId="637DACE0" w14:textId="4D3D79DA" w:rsidR="00FE54F6" w:rsidRPr="00CB57E0" w:rsidRDefault="00FE54F6" w:rsidP="006E627F">
      <w:pPr>
        <w:pStyle w:val="Heading1"/>
        <w:rPr>
          <w:rFonts w:asciiTheme="minorHAnsi" w:hAnsiTheme="minorHAnsi" w:cstheme="minorHAnsi"/>
          <w:sz w:val="40"/>
          <w:szCs w:val="40"/>
        </w:rPr>
      </w:pPr>
      <w:bookmarkStart w:id="37" w:name="_Toc223686388"/>
      <w:r w:rsidRPr="00CB57E0">
        <w:rPr>
          <w:rFonts w:asciiTheme="minorHAnsi" w:hAnsiTheme="minorHAnsi" w:cstheme="minorHAnsi"/>
          <w:sz w:val="40"/>
          <w:szCs w:val="40"/>
        </w:rPr>
        <w:t>Current Direction</w:t>
      </w:r>
      <w:bookmarkEnd w:id="37"/>
    </w:p>
    <w:p w14:paraId="675E0675" w14:textId="326E76C4" w:rsidR="00FE54F6" w:rsidRPr="00513A74" w:rsidRDefault="6CC0F48C" w:rsidP="000A2E76">
      <w:pPr>
        <w:pStyle w:val="Heading2"/>
        <w:spacing w:before="0"/>
        <w:rPr>
          <w:rFonts w:asciiTheme="minorHAnsi" w:hAnsiTheme="minorHAnsi" w:cstheme="minorHAnsi"/>
          <w:sz w:val="32"/>
          <w:szCs w:val="32"/>
        </w:rPr>
      </w:pPr>
      <w:bookmarkStart w:id="38" w:name="_Toc223686389"/>
      <w:r w:rsidRPr="00513A74">
        <w:rPr>
          <w:rFonts w:asciiTheme="minorHAnsi" w:hAnsiTheme="minorHAnsi" w:cstheme="minorHAnsi"/>
          <w:sz w:val="32"/>
          <w:szCs w:val="32"/>
        </w:rPr>
        <w:t xml:space="preserve">Direction from </w:t>
      </w:r>
      <w:r w:rsidR="00FE54F6" w:rsidRPr="00513A74">
        <w:rPr>
          <w:rFonts w:asciiTheme="minorHAnsi" w:hAnsiTheme="minorHAnsi" w:cstheme="minorHAnsi"/>
          <w:sz w:val="32"/>
          <w:szCs w:val="32"/>
        </w:rPr>
        <w:t>Legislation</w:t>
      </w:r>
      <w:r w:rsidR="046BE960" w:rsidRPr="00513A74">
        <w:rPr>
          <w:rFonts w:asciiTheme="minorHAnsi" w:hAnsiTheme="minorHAnsi" w:cstheme="minorHAnsi"/>
          <w:sz w:val="32"/>
          <w:szCs w:val="32"/>
        </w:rPr>
        <w:t xml:space="preserve"> and National Regulations</w:t>
      </w:r>
      <w:bookmarkEnd w:id="38"/>
    </w:p>
    <w:p w14:paraId="685F95BC" w14:textId="344F8917" w:rsidR="00565FC3" w:rsidRDefault="002102D5" w:rsidP="00E3291D">
      <w:pPr>
        <w:pStyle w:val="Body"/>
        <w:spacing w:after="0" w:line="276" w:lineRule="auto"/>
        <w:rPr>
          <w:rFonts w:eastAsiaTheme="minorEastAsia" w:cstheme="minorHAnsi"/>
          <w:szCs w:val="24"/>
        </w:rPr>
      </w:pPr>
      <w:r w:rsidRPr="00513A74">
        <w:rPr>
          <w:rFonts w:eastAsiaTheme="minorEastAsia" w:cstheme="minorHAnsi"/>
          <w:szCs w:val="24"/>
        </w:rPr>
        <w:t xml:space="preserve">Local authorities are responsible for waste management and minimisation under the combined provisions of the Local Government Act 2002 and the Waste Minimisation Act 2008. In the proposed Local Government (System Improvements) Amendment Bill “waste management and minimisation” is included in the list of core services local authorities will be expected to consider in performing their role (proposed new section 11A of the LGA 2002).   </w:t>
      </w:r>
    </w:p>
    <w:p w14:paraId="0CEE9828" w14:textId="77777777" w:rsidR="001A219A" w:rsidRPr="00513A74" w:rsidRDefault="001A219A" w:rsidP="00E3291D">
      <w:pPr>
        <w:pStyle w:val="Body"/>
        <w:spacing w:after="0" w:line="276" w:lineRule="auto"/>
        <w:rPr>
          <w:rFonts w:eastAsiaTheme="minorEastAsia" w:cstheme="minorHAnsi"/>
        </w:rPr>
      </w:pPr>
    </w:p>
    <w:p w14:paraId="222A7BB3" w14:textId="579E76D0" w:rsidR="00565FC3" w:rsidRPr="00513A74" w:rsidRDefault="08DC6C87" w:rsidP="00E3291D">
      <w:pPr>
        <w:pStyle w:val="Body"/>
        <w:spacing w:after="0" w:line="276" w:lineRule="auto"/>
        <w:rPr>
          <w:rFonts w:eastAsiaTheme="minorEastAsia" w:cstheme="minorHAnsi"/>
        </w:rPr>
      </w:pPr>
      <w:r w:rsidRPr="00513A74">
        <w:rPr>
          <w:rFonts w:eastAsiaTheme="minorEastAsia" w:cstheme="minorHAnsi"/>
          <w:szCs w:val="24"/>
        </w:rPr>
        <w:t>The Waste Minimisation Act 2008</w:t>
      </w:r>
      <w:r w:rsidR="14A48CE6" w:rsidRPr="00513A74">
        <w:rPr>
          <w:rFonts w:eastAsiaTheme="minorEastAsia" w:cstheme="minorHAnsi"/>
          <w:szCs w:val="24"/>
        </w:rPr>
        <w:t xml:space="preserve"> </w:t>
      </w:r>
      <w:r w:rsidR="054782A0" w:rsidRPr="00513A74">
        <w:rPr>
          <w:rFonts w:eastAsiaTheme="minorEastAsia" w:cstheme="minorHAnsi"/>
          <w:szCs w:val="24"/>
        </w:rPr>
        <w:t>encourages waste minimisation and a decrease in waste disposal to protect the environment</w:t>
      </w:r>
      <w:r w:rsidR="38553163" w:rsidRPr="00513A74">
        <w:rPr>
          <w:rFonts w:eastAsiaTheme="minorEastAsia" w:cstheme="minorHAnsi"/>
          <w:szCs w:val="24"/>
        </w:rPr>
        <w:t xml:space="preserve">. </w:t>
      </w:r>
      <w:r w:rsidR="31B867C9" w:rsidRPr="00513A74">
        <w:rPr>
          <w:rFonts w:eastAsiaTheme="minorEastAsia" w:cstheme="minorHAnsi"/>
          <w:szCs w:val="24"/>
        </w:rPr>
        <w:t>It sets out that a territorial authority</w:t>
      </w:r>
      <w:r w:rsidR="054782A0" w:rsidRPr="00513A74">
        <w:rPr>
          <w:rFonts w:eastAsiaTheme="minorEastAsia" w:cstheme="minorHAnsi"/>
          <w:szCs w:val="24"/>
        </w:rPr>
        <w:t xml:space="preserve"> must promote effective and efficient waste management and minimisation within its district by adopting and implementing a Waste Management and Minimisation Plan that includes collection, recovery, recycling, treatment, disposal services and facilities, and education activities. </w:t>
      </w:r>
    </w:p>
    <w:p w14:paraId="6C33556D" w14:textId="77777777" w:rsidR="00E3291D" w:rsidRDefault="00E3291D" w:rsidP="00E3291D">
      <w:pPr>
        <w:pStyle w:val="Body"/>
        <w:spacing w:after="0" w:line="276" w:lineRule="auto"/>
        <w:rPr>
          <w:rFonts w:eastAsiaTheme="minorEastAsia" w:cstheme="minorHAnsi"/>
        </w:rPr>
      </w:pPr>
    </w:p>
    <w:p w14:paraId="763F228A" w14:textId="77777777" w:rsidR="000C6D0C" w:rsidRDefault="054782A0" w:rsidP="00E3291D">
      <w:pPr>
        <w:pStyle w:val="Body"/>
        <w:spacing w:after="0" w:line="276" w:lineRule="auto"/>
        <w:rPr>
          <w:rFonts w:eastAsiaTheme="minorEastAsia" w:cstheme="minorHAnsi"/>
        </w:rPr>
      </w:pPr>
      <w:r w:rsidRPr="00513A74">
        <w:rPr>
          <w:rFonts w:eastAsiaTheme="minorEastAsia" w:cstheme="minorHAnsi"/>
        </w:rPr>
        <w:t>The Waste Minimisation Act also provides for a Waste Levy</w:t>
      </w:r>
      <w:r w:rsidR="49E1B16F" w:rsidRPr="00513A74">
        <w:rPr>
          <w:rFonts w:eastAsiaTheme="minorEastAsia" w:cstheme="minorHAnsi"/>
        </w:rPr>
        <w:t>;</w:t>
      </w:r>
      <w:r w:rsidRPr="00513A74">
        <w:rPr>
          <w:rFonts w:eastAsiaTheme="minorEastAsia" w:cstheme="minorHAnsi"/>
        </w:rPr>
        <w:t xml:space="preserve"> a levy imposed on waste disposed at disposal facilities</w:t>
      </w:r>
      <w:r w:rsidR="7D6CBF82" w:rsidRPr="00513A74">
        <w:rPr>
          <w:rFonts w:eastAsiaTheme="minorEastAsia" w:cstheme="minorHAnsi"/>
        </w:rPr>
        <w:t xml:space="preserve"> (such as landfills)</w:t>
      </w:r>
      <w:r w:rsidRPr="00513A74">
        <w:rPr>
          <w:rFonts w:eastAsiaTheme="minorEastAsia" w:cstheme="minorHAnsi"/>
        </w:rPr>
        <w:t xml:space="preserve">. A proportion of the levy, around 50%, is allocated to territorial authorities to "promote or achieve waste minimisation and in accordance with </w:t>
      </w:r>
      <w:r w:rsidR="7A1111C1" w:rsidRPr="00513A74">
        <w:rPr>
          <w:rFonts w:eastAsiaTheme="minorEastAsia" w:cstheme="minorHAnsi"/>
        </w:rPr>
        <w:t>its</w:t>
      </w:r>
      <w:r w:rsidRPr="00513A74">
        <w:rPr>
          <w:rFonts w:eastAsiaTheme="minorEastAsia" w:cstheme="minorHAnsi"/>
        </w:rPr>
        <w:t xml:space="preserve"> waste management and minimisation plan</w:t>
      </w:r>
      <w:r w:rsidR="739C1914" w:rsidRPr="00513A74">
        <w:rPr>
          <w:rFonts w:eastAsiaTheme="minorEastAsia" w:cstheme="minorHAnsi"/>
        </w:rPr>
        <w:t>”</w:t>
      </w:r>
      <w:r w:rsidRPr="00513A74">
        <w:rPr>
          <w:rFonts w:eastAsiaTheme="minorEastAsia" w:cstheme="minorHAnsi"/>
        </w:rPr>
        <w:t xml:space="preserve">. </w:t>
      </w:r>
      <w:r w:rsidR="3EAEE802" w:rsidRPr="00513A74">
        <w:rPr>
          <w:rFonts w:eastAsiaTheme="minorEastAsia" w:cstheme="minorHAnsi"/>
        </w:rPr>
        <w:t>How th</w:t>
      </w:r>
      <w:r w:rsidR="00150168" w:rsidRPr="00513A74">
        <w:rPr>
          <w:rFonts w:eastAsiaTheme="minorEastAsia" w:cstheme="minorHAnsi"/>
        </w:rPr>
        <w:t>e government’s</w:t>
      </w:r>
      <w:r w:rsidR="3EAEE802" w:rsidRPr="00513A74">
        <w:rPr>
          <w:rFonts w:eastAsiaTheme="minorEastAsia" w:cstheme="minorHAnsi"/>
        </w:rPr>
        <w:t xml:space="preserve"> </w:t>
      </w:r>
      <w:r w:rsidR="1B3B97FB" w:rsidRPr="00513A74">
        <w:rPr>
          <w:rFonts w:eastAsiaTheme="minorEastAsia" w:cstheme="minorHAnsi"/>
        </w:rPr>
        <w:t>portion of the levy can be used</w:t>
      </w:r>
      <w:r w:rsidRPr="00513A74">
        <w:rPr>
          <w:rFonts w:eastAsiaTheme="minorEastAsia" w:cstheme="minorHAnsi"/>
        </w:rPr>
        <w:t xml:space="preserve"> has</w:t>
      </w:r>
      <w:r w:rsidR="692F53B1" w:rsidRPr="00513A74">
        <w:rPr>
          <w:rFonts w:eastAsiaTheme="minorEastAsia" w:cstheme="minorHAnsi"/>
        </w:rPr>
        <w:t xml:space="preserve"> recently</w:t>
      </w:r>
      <w:r w:rsidRPr="00513A74">
        <w:rPr>
          <w:rFonts w:eastAsiaTheme="minorEastAsia" w:cstheme="minorHAnsi"/>
        </w:rPr>
        <w:t xml:space="preserve"> been changed (under urgency)</w:t>
      </w:r>
      <w:r w:rsidR="48FD6784" w:rsidRPr="00513A74">
        <w:rPr>
          <w:rFonts w:eastAsiaTheme="minorEastAsia" w:cstheme="minorHAnsi"/>
        </w:rPr>
        <w:t>,</w:t>
      </w:r>
      <w:r w:rsidRPr="00513A74">
        <w:rPr>
          <w:rFonts w:eastAsiaTheme="minorEastAsia" w:cstheme="minorHAnsi"/>
        </w:rPr>
        <w:t xml:space="preserve"> </w:t>
      </w:r>
      <w:r w:rsidR="0FBEB3DC" w:rsidRPr="00513A74">
        <w:rPr>
          <w:rFonts w:eastAsiaTheme="minorEastAsia" w:cstheme="minorHAnsi"/>
        </w:rPr>
        <w:t xml:space="preserve">expanding it from waste </w:t>
      </w:r>
      <w:r w:rsidR="55B7A151" w:rsidRPr="00513A74">
        <w:rPr>
          <w:rFonts w:eastAsiaTheme="minorEastAsia" w:cstheme="minorHAnsi"/>
        </w:rPr>
        <w:t>minimisation purposes only</w:t>
      </w:r>
      <w:r w:rsidR="584A962E" w:rsidRPr="00513A74">
        <w:rPr>
          <w:rFonts w:eastAsiaTheme="minorEastAsia" w:cstheme="minorHAnsi"/>
        </w:rPr>
        <w:t>,</w:t>
      </w:r>
      <w:r w:rsidR="0FBEB3DC" w:rsidRPr="00513A74">
        <w:rPr>
          <w:rFonts w:eastAsiaTheme="minorEastAsia" w:cstheme="minorHAnsi"/>
        </w:rPr>
        <w:t xml:space="preserve"> to now include</w:t>
      </w:r>
      <w:r w:rsidR="744CB965" w:rsidRPr="00513A74">
        <w:rPr>
          <w:rFonts w:eastAsiaTheme="minorEastAsia" w:cstheme="minorHAnsi"/>
        </w:rPr>
        <w:t xml:space="preserve"> wider environmental benefit, emergency waste</w:t>
      </w:r>
      <w:r w:rsidR="00AD76D4">
        <w:rPr>
          <w:rFonts w:eastAsiaTheme="minorEastAsia" w:cstheme="minorHAnsi"/>
        </w:rPr>
        <w:t>,</w:t>
      </w:r>
      <w:r w:rsidR="744CB965" w:rsidRPr="00513A74">
        <w:rPr>
          <w:rFonts w:eastAsiaTheme="minorEastAsia" w:cstheme="minorHAnsi"/>
        </w:rPr>
        <w:t xml:space="preserve"> and remediation of contaminated sites and closed landfills. </w:t>
      </w:r>
      <w:r w:rsidR="30B10739" w:rsidRPr="00513A74">
        <w:rPr>
          <w:rFonts w:eastAsiaTheme="minorEastAsia" w:cstheme="minorHAnsi"/>
        </w:rPr>
        <w:t>S</w:t>
      </w:r>
      <w:r w:rsidRPr="00513A74">
        <w:rPr>
          <w:rFonts w:eastAsiaTheme="minorEastAsia" w:cstheme="minorHAnsi"/>
        </w:rPr>
        <w:t>o far</w:t>
      </w:r>
      <w:r w:rsidR="30B10739" w:rsidRPr="00513A74">
        <w:rPr>
          <w:rFonts w:eastAsiaTheme="minorEastAsia" w:cstheme="minorHAnsi"/>
        </w:rPr>
        <w:t>,</w:t>
      </w:r>
      <w:r w:rsidRPr="00513A74">
        <w:rPr>
          <w:rFonts w:eastAsiaTheme="minorEastAsia" w:cstheme="minorHAnsi"/>
        </w:rPr>
        <w:t xml:space="preserve"> </w:t>
      </w:r>
      <w:r w:rsidR="30B10739" w:rsidRPr="00513A74">
        <w:rPr>
          <w:rFonts w:eastAsiaTheme="minorEastAsia" w:cstheme="minorHAnsi"/>
        </w:rPr>
        <w:t>these changes don’t</w:t>
      </w:r>
      <w:r w:rsidRPr="00513A74">
        <w:rPr>
          <w:rFonts w:eastAsiaTheme="minorEastAsia" w:cstheme="minorHAnsi"/>
        </w:rPr>
        <w:t xml:space="preserve"> impact the </w:t>
      </w:r>
      <w:r w:rsidR="640D5696" w:rsidRPr="00513A74">
        <w:rPr>
          <w:rFonts w:eastAsiaTheme="minorEastAsia" w:cstheme="minorHAnsi"/>
        </w:rPr>
        <w:t>t</w:t>
      </w:r>
      <w:r w:rsidR="600A4DD1" w:rsidRPr="00513A74">
        <w:rPr>
          <w:rFonts w:eastAsiaTheme="minorEastAsia" w:cstheme="minorHAnsi"/>
        </w:rPr>
        <w:t xml:space="preserve">erritorial </w:t>
      </w:r>
      <w:r w:rsidR="640D5696" w:rsidRPr="00513A74">
        <w:rPr>
          <w:rFonts w:eastAsiaTheme="minorEastAsia" w:cstheme="minorHAnsi"/>
        </w:rPr>
        <w:t>a</w:t>
      </w:r>
      <w:r w:rsidR="4445CBE1" w:rsidRPr="00513A74">
        <w:rPr>
          <w:rFonts w:eastAsiaTheme="minorEastAsia" w:cstheme="minorHAnsi"/>
        </w:rPr>
        <w:t>uthority</w:t>
      </w:r>
      <w:r w:rsidRPr="00513A74">
        <w:rPr>
          <w:rFonts w:eastAsiaTheme="minorEastAsia" w:cstheme="minorHAnsi"/>
        </w:rPr>
        <w:t>’s portion of the funding</w:t>
      </w:r>
      <w:r w:rsidR="0042569A" w:rsidRPr="00513A74">
        <w:rPr>
          <w:rFonts w:eastAsiaTheme="minorEastAsia" w:cstheme="minorHAnsi"/>
        </w:rPr>
        <w:t>,</w:t>
      </w:r>
      <w:r w:rsidR="0095338C" w:rsidRPr="00513A74">
        <w:rPr>
          <w:rFonts w:eastAsiaTheme="minorEastAsia" w:cstheme="minorHAnsi"/>
        </w:rPr>
        <w:t xml:space="preserve"> although there are strong indications</w:t>
      </w:r>
      <w:r w:rsidR="008C5A90" w:rsidRPr="00513A74">
        <w:rPr>
          <w:rFonts w:eastAsiaTheme="minorEastAsia" w:cstheme="minorHAnsi"/>
        </w:rPr>
        <w:t xml:space="preserve"> that</w:t>
      </w:r>
      <w:r w:rsidR="0095338C" w:rsidRPr="00513A74">
        <w:rPr>
          <w:rFonts w:eastAsiaTheme="minorEastAsia" w:cstheme="minorHAnsi"/>
        </w:rPr>
        <w:t xml:space="preserve"> the government intends to</w:t>
      </w:r>
      <w:r w:rsidR="0042569A" w:rsidRPr="00513A74">
        <w:rPr>
          <w:rFonts w:eastAsiaTheme="minorEastAsia" w:cstheme="minorHAnsi"/>
        </w:rPr>
        <w:t xml:space="preserve"> pass legislation </w:t>
      </w:r>
      <w:r w:rsidR="00771BD4" w:rsidRPr="00513A74">
        <w:rPr>
          <w:rFonts w:eastAsiaTheme="minorEastAsia" w:cstheme="minorHAnsi"/>
        </w:rPr>
        <w:t xml:space="preserve">that will change </w:t>
      </w:r>
      <w:r w:rsidR="003D1D7E" w:rsidRPr="00513A74">
        <w:rPr>
          <w:rFonts w:eastAsiaTheme="minorEastAsia" w:cstheme="minorHAnsi"/>
        </w:rPr>
        <w:t>the proportional split to assist smaller councils</w:t>
      </w:r>
      <w:r w:rsidR="00B75B47" w:rsidRPr="00513A74">
        <w:rPr>
          <w:rFonts w:eastAsiaTheme="minorEastAsia" w:cstheme="minorHAnsi"/>
        </w:rPr>
        <w:t>,</w:t>
      </w:r>
      <w:r w:rsidR="003D1D7E" w:rsidRPr="00513A74">
        <w:rPr>
          <w:rFonts w:eastAsiaTheme="minorEastAsia" w:cstheme="minorHAnsi"/>
        </w:rPr>
        <w:t xml:space="preserve"> and what the local government proportion can be spent on</w:t>
      </w:r>
      <w:r w:rsidR="00B75B47" w:rsidRPr="00513A74">
        <w:rPr>
          <w:rFonts w:eastAsiaTheme="minorEastAsia" w:cstheme="minorHAnsi"/>
        </w:rPr>
        <w:t xml:space="preserve"> will also change. </w:t>
      </w:r>
    </w:p>
    <w:p w14:paraId="2CF4941C" w14:textId="77777777" w:rsidR="00E3291D" w:rsidRDefault="00E3291D" w:rsidP="00E3291D">
      <w:pPr>
        <w:pStyle w:val="Body"/>
        <w:spacing w:after="0" w:line="276" w:lineRule="auto"/>
        <w:rPr>
          <w:rFonts w:eastAsiaTheme="minorEastAsia" w:cstheme="minorHAnsi"/>
        </w:rPr>
      </w:pPr>
    </w:p>
    <w:p w14:paraId="3FD748D3" w14:textId="77777777" w:rsidR="00E3291D" w:rsidRDefault="379F4BF3" w:rsidP="00E3291D">
      <w:pPr>
        <w:pStyle w:val="Body"/>
        <w:spacing w:after="0" w:line="276" w:lineRule="auto"/>
        <w:rPr>
          <w:rFonts w:eastAsiaTheme="minorEastAsia" w:cstheme="minorHAnsi"/>
        </w:rPr>
      </w:pPr>
      <w:r w:rsidRPr="00513A74">
        <w:rPr>
          <w:rFonts w:eastAsiaTheme="minorEastAsia" w:cstheme="minorHAnsi"/>
        </w:rPr>
        <w:t xml:space="preserve">The Waste Minimisation Act legislation is </w:t>
      </w:r>
      <w:r w:rsidR="584A962E" w:rsidRPr="00513A74">
        <w:rPr>
          <w:rFonts w:eastAsiaTheme="minorEastAsia" w:cstheme="minorHAnsi"/>
        </w:rPr>
        <w:t xml:space="preserve">currently </w:t>
      </w:r>
      <w:r w:rsidRPr="00513A74">
        <w:rPr>
          <w:rFonts w:eastAsiaTheme="minorEastAsia" w:cstheme="minorHAnsi"/>
        </w:rPr>
        <w:t>being reviewed and is proposed to be amalgamated with the Litter Act 1979</w:t>
      </w:r>
      <w:r w:rsidR="7F0A0543" w:rsidRPr="00513A74">
        <w:rPr>
          <w:rFonts w:eastAsiaTheme="minorEastAsia" w:cstheme="minorHAnsi"/>
        </w:rPr>
        <w:t>. The current Litter Act m</w:t>
      </w:r>
      <w:r w:rsidR="23731D63" w:rsidRPr="00513A74">
        <w:rPr>
          <w:rFonts w:eastAsiaTheme="minorEastAsia" w:cstheme="minorHAnsi"/>
        </w:rPr>
        <w:t>anages litter and the responsibility of territorial authorities to provide rubbish bins and mechanisms to prevent litter in public spaces.</w:t>
      </w:r>
    </w:p>
    <w:p w14:paraId="1D0B465B" w14:textId="77777777" w:rsidR="0012743C" w:rsidRDefault="0012743C" w:rsidP="00E3291D">
      <w:pPr>
        <w:pStyle w:val="Body"/>
        <w:spacing w:after="0" w:line="276" w:lineRule="auto"/>
        <w:rPr>
          <w:rFonts w:eastAsiaTheme="minorEastAsia" w:cstheme="minorHAnsi"/>
        </w:rPr>
      </w:pPr>
    </w:p>
    <w:p w14:paraId="68F8C9D0" w14:textId="48EA36FD" w:rsidR="002F2B9D" w:rsidRDefault="0012743C" w:rsidP="0012743C">
      <w:pPr>
        <w:pStyle w:val="Body"/>
        <w:spacing w:after="0" w:line="276" w:lineRule="auto"/>
        <w:rPr>
          <w:rFonts w:eastAsiaTheme="minorEastAsia" w:cstheme="minorHAnsi"/>
        </w:rPr>
      </w:pPr>
      <w:r w:rsidRPr="00C75DC7">
        <w:rPr>
          <w:rFonts w:eastAsiaTheme="minorEastAsia" w:cstheme="minorHAnsi"/>
        </w:rPr>
        <w:t>The Resource Management Act 1991 (RMA)</w:t>
      </w:r>
      <w:r w:rsidRPr="00EC5C63">
        <w:rPr>
          <w:rFonts w:eastAsiaTheme="minorEastAsia" w:cstheme="minorHAnsi"/>
          <w:b/>
          <w:bCs/>
        </w:rPr>
        <w:t> </w:t>
      </w:r>
      <w:r w:rsidRPr="00EC5C63">
        <w:rPr>
          <w:rFonts w:eastAsiaTheme="minorEastAsia" w:cstheme="minorHAnsi"/>
        </w:rPr>
        <w:t xml:space="preserve">manages land use, water, air, soil and coastal resources, including matters such as biodiversity, natural hazards, landscapes, discharges, and land use zoning. The Southern Landfill </w:t>
      </w:r>
      <w:r w:rsidR="005313B3">
        <w:rPr>
          <w:rFonts w:eastAsiaTheme="minorEastAsia" w:cstheme="minorHAnsi"/>
        </w:rPr>
        <w:t xml:space="preserve">and closed landfills </w:t>
      </w:r>
      <w:r w:rsidRPr="00EC5C63">
        <w:rPr>
          <w:rFonts w:eastAsiaTheme="minorEastAsia" w:cstheme="minorHAnsi"/>
        </w:rPr>
        <w:t>must comply with </w:t>
      </w:r>
      <w:r w:rsidR="00380F40">
        <w:rPr>
          <w:rFonts w:eastAsiaTheme="minorEastAsia" w:cstheme="minorHAnsi"/>
        </w:rPr>
        <w:t xml:space="preserve">the </w:t>
      </w:r>
      <w:r w:rsidRPr="00EC5C63">
        <w:rPr>
          <w:rFonts w:eastAsiaTheme="minorEastAsia" w:cstheme="minorHAnsi"/>
        </w:rPr>
        <w:t>requirements of resource consents and the designation issued under the RMA</w:t>
      </w:r>
      <w:r>
        <w:rPr>
          <w:rFonts w:eastAsiaTheme="minorEastAsia" w:cstheme="minorHAnsi"/>
        </w:rPr>
        <w:t xml:space="preserve">. </w:t>
      </w:r>
      <w:r w:rsidR="00BE68B7">
        <w:rPr>
          <w:rFonts w:eastAsiaTheme="minorEastAsia" w:cstheme="minorHAnsi"/>
        </w:rPr>
        <w:t xml:space="preserve">The RMA reform is likely to have impacts on resource consents into the future. </w:t>
      </w:r>
    </w:p>
    <w:p w14:paraId="0F52D8EE" w14:textId="77777777" w:rsidR="002F2B9D" w:rsidRDefault="002F2B9D" w:rsidP="0012743C">
      <w:pPr>
        <w:pStyle w:val="Body"/>
        <w:spacing w:after="0" w:line="276" w:lineRule="auto"/>
        <w:rPr>
          <w:rFonts w:eastAsiaTheme="minorEastAsia" w:cstheme="minorHAnsi"/>
        </w:rPr>
      </w:pPr>
    </w:p>
    <w:p w14:paraId="5B2CD0FA" w14:textId="4ACDBBA5" w:rsidR="002F2B9D" w:rsidRPr="002F2B9D" w:rsidRDefault="002F2B9D" w:rsidP="002F2B9D">
      <w:pPr>
        <w:pStyle w:val="Body"/>
        <w:spacing w:after="0" w:line="276" w:lineRule="auto"/>
        <w:rPr>
          <w:rFonts w:eastAsiaTheme="minorEastAsia" w:cstheme="minorHAnsi"/>
        </w:rPr>
      </w:pPr>
      <w:r w:rsidRPr="002F2B9D">
        <w:rPr>
          <w:rFonts w:eastAsiaTheme="minorEastAsia" w:cstheme="minorHAnsi"/>
        </w:rPr>
        <w:t>In late December 2025, the Resource Management (Duration of Consents) Amendment Act came into force. This means that the resource consent</w:t>
      </w:r>
      <w:r w:rsidR="00552BFC">
        <w:rPr>
          <w:rFonts w:eastAsiaTheme="minorEastAsia" w:cstheme="minorHAnsi"/>
        </w:rPr>
        <w:t>s that were due to expire in 2026 can now continue until December 2027</w:t>
      </w:r>
      <w:r w:rsidR="00427EE4">
        <w:rPr>
          <w:rFonts w:eastAsiaTheme="minorEastAsia" w:cstheme="minorHAnsi"/>
        </w:rPr>
        <w:t>.</w:t>
      </w:r>
      <w:r w:rsidRPr="002F2B9D">
        <w:rPr>
          <w:rFonts w:eastAsiaTheme="minorEastAsia" w:cstheme="minorHAnsi"/>
        </w:rPr>
        <w:t> </w:t>
      </w:r>
    </w:p>
    <w:p w14:paraId="1A806809" w14:textId="6780159F" w:rsidR="00565FC3" w:rsidRPr="00513A74" w:rsidRDefault="00565FC3" w:rsidP="00E3291D">
      <w:pPr>
        <w:pStyle w:val="Body"/>
        <w:spacing w:after="0" w:line="276" w:lineRule="auto"/>
        <w:rPr>
          <w:rFonts w:eastAsiaTheme="minorEastAsia" w:cstheme="minorHAnsi"/>
        </w:rPr>
      </w:pPr>
    </w:p>
    <w:p w14:paraId="3D495C3A" w14:textId="42D3E6C5" w:rsidR="00FE54F6" w:rsidRPr="00513A74" w:rsidRDefault="00FE54F6" w:rsidP="000A2E76">
      <w:pPr>
        <w:pStyle w:val="Heading2"/>
        <w:spacing w:before="0"/>
        <w:rPr>
          <w:rFonts w:asciiTheme="minorHAnsi" w:hAnsiTheme="minorHAnsi" w:cstheme="minorHAnsi"/>
          <w:sz w:val="32"/>
          <w:szCs w:val="32"/>
        </w:rPr>
      </w:pPr>
      <w:bookmarkStart w:id="39" w:name="_Toc223686390"/>
      <w:r w:rsidRPr="00513A74">
        <w:rPr>
          <w:rFonts w:asciiTheme="minorHAnsi" w:hAnsiTheme="minorHAnsi" w:cstheme="minorHAnsi"/>
          <w:sz w:val="32"/>
          <w:szCs w:val="32"/>
        </w:rPr>
        <w:t>Regional settings</w:t>
      </w:r>
      <w:bookmarkEnd w:id="39"/>
    </w:p>
    <w:p w14:paraId="750E20DD" w14:textId="499A4790" w:rsidR="1E072435" w:rsidRPr="00513A74" w:rsidRDefault="08BF8975" w:rsidP="00E3291D">
      <w:pPr>
        <w:pStyle w:val="Body"/>
        <w:spacing w:after="0" w:line="276" w:lineRule="auto"/>
        <w:rPr>
          <w:rFonts w:eastAsiaTheme="minorEastAsia" w:cstheme="minorHAnsi"/>
        </w:rPr>
      </w:pPr>
      <w:r w:rsidRPr="00513A74">
        <w:rPr>
          <w:rFonts w:eastAsia="MS Gothic" w:cstheme="minorHAnsi"/>
        </w:rPr>
        <w:t xml:space="preserve">The primary regional document governing the waste activity is the Wellington Region Waste Management and Minimisation Plan, required by the </w:t>
      </w:r>
      <w:r w:rsidRPr="00513A74">
        <w:rPr>
          <w:rFonts w:eastAsiaTheme="minorEastAsia" w:cstheme="minorHAnsi"/>
        </w:rPr>
        <w:t xml:space="preserve">Waste Minimisation Act. </w:t>
      </w:r>
    </w:p>
    <w:p w14:paraId="55C83E3E" w14:textId="77777777" w:rsidR="00E3291D" w:rsidRDefault="00E3291D" w:rsidP="00E3291D">
      <w:pPr>
        <w:pStyle w:val="Body"/>
        <w:spacing w:after="0" w:line="276" w:lineRule="auto"/>
        <w:rPr>
          <w:rFonts w:eastAsiaTheme="minorEastAsia" w:cstheme="minorHAnsi"/>
        </w:rPr>
      </w:pPr>
    </w:p>
    <w:p w14:paraId="7C2231DF" w14:textId="0D74D2D0" w:rsidR="08BF8975" w:rsidRPr="00513A74" w:rsidRDefault="08BF8975" w:rsidP="00E3291D">
      <w:pPr>
        <w:pStyle w:val="Body"/>
        <w:spacing w:after="0" w:line="276" w:lineRule="auto"/>
        <w:rPr>
          <w:rFonts w:eastAsia="MS Gothic" w:cstheme="minorHAnsi"/>
        </w:rPr>
      </w:pPr>
      <w:r w:rsidRPr="00513A74">
        <w:rPr>
          <w:rFonts w:eastAsiaTheme="minorEastAsia" w:cstheme="minorHAnsi"/>
        </w:rPr>
        <w:t xml:space="preserve">In February 2024, the eight councils in the Wellington Region adopted the Wellington </w:t>
      </w:r>
      <w:r w:rsidRPr="00513A74">
        <w:rPr>
          <w:rFonts w:eastAsia="MS Gothic" w:cstheme="minorHAnsi"/>
        </w:rPr>
        <w:t>Region Waste Management and Minimisation Plan 2023-2029</w:t>
      </w:r>
      <w:r w:rsidRPr="00513A74">
        <w:rPr>
          <w:rFonts w:eastAsia="MS Gothic" w:cstheme="minorHAnsi"/>
          <w:i/>
        </w:rPr>
        <w:t xml:space="preserve">. </w:t>
      </w:r>
      <w:r w:rsidRPr="00513A74">
        <w:rPr>
          <w:rFonts w:eastAsia="MS Gothic" w:cstheme="minorHAnsi"/>
        </w:rPr>
        <w:t>The plan sets a vision, objectives, targets, and regional and local action plans, with the aim of taking us closer to a future where we collectively care for all our resources. The targets are</w:t>
      </w:r>
      <w:r w:rsidR="15B9E79C" w:rsidRPr="00513A74">
        <w:rPr>
          <w:rFonts w:eastAsia="MS Gothic" w:cstheme="minorHAnsi"/>
        </w:rPr>
        <w:t xml:space="preserve"> to r</w:t>
      </w:r>
      <w:r w:rsidRPr="00513A74">
        <w:rPr>
          <w:rFonts w:eastAsia="MS Gothic" w:cstheme="minorHAnsi"/>
        </w:rPr>
        <w:t>educe the total amount of material that needs final disposal to landfill by</w:t>
      </w:r>
      <w:r w:rsidR="01FCA942" w:rsidRPr="00513A74">
        <w:rPr>
          <w:rFonts w:eastAsia="MS Gothic" w:cstheme="minorHAnsi"/>
        </w:rPr>
        <w:t xml:space="preserve"> </w:t>
      </w:r>
      <w:r w:rsidRPr="00513A74">
        <w:rPr>
          <w:rFonts w:eastAsia="MS Gothic" w:cstheme="minorHAnsi"/>
        </w:rPr>
        <w:t>10% by 2027</w:t>
      </w:r>
      <w:r w:rsidR="64E88033" w:rsidRPr="00513A74">
        <w:rPr>
          <w:rFonts w:eastAsia="MS Gothic" w:cstheme="minorHAnsi"/>
        </w:rPr>
        <w:t xml:space="preserve">, and </w:t>
      </w:r>
      <w:r w:rsidRPr="00513A74">
        <w:rPr>
          <w:rFonts w:eastAsia="MS Gothic" w:cstheme="minorHAnsi"/>
        </w:rPr>
        <w:t xml:space="preserve">30% by 2030. </w:t>
      </w:r>
    </w:p>
    <w:p w14:paraId="2FC2B7C5" w14:textId="0F39A786" w:rsidR="08BF8975" w:rsidRPr="00513A74" w:rsidRDefault="00CB79C7" w:rsidP="00E3291D">
      <w:pPr>
        <w:pStyle w:val="Body"/>
        <w:spacing w:after="0" w:line="276" w:lineRule="auto"/>
        <w:rPr>
          <w:rFonts w:eastAsia="MS Gothic" w:cstheme="minorHAnsi"/>
        </w:rPr>
      </w:pPr>
      <w:r w:rsidRPr="00513A74">
        <w:rPr>
          <w:rFonts w:eastAsia="MS Gothic" w:cstheme="minorHAnsi"/>
        </w:rPr>
        <w:t>The region’s councils</w:t>
      </w:r>
      <w:r w:rsidR="08BF8975" w:rsidRPr="00513A74">
        <w:rPr>
          <w:rFonts w:eastAsia="MS Gothic" w:cstheme="minorHAnsi"/>
        </w:rPr>
        <w:t xml:space="preserve"> will </w:t>
      </w:r>
      <w:r w:rsidR="0069117F" w:rsidRPr="00513A74">
        <w:rPr>
          <w:rFonts w:eastAsia="MS Gothic" w:cstheme="minorHAnsi"/>
        </w:rPr>
        <w:t xml:space="preserve">contribute to this by </w:t>
      </w:r>
      <w:r w:rsidR="08BF8975" w:rsidRPr="00513A74">
        <w:rPr>
          <w:rFonts w:eastAsia="MS Gothic" w:cstheme="minorHAnsi"/>
        </w:rPr>
        <w:t>work</w:t>
      </w:r>
      <w:r w:rsidR="0069117F" w:rsidRPr="00513A74">
        <w:rPr>
          <w:rFonts w:eastAsia="MS Gothic" w:cstheme="minorHAnsi"/>
        </w:rPr>
        <w:t>ing</w:t>
      </w:r>
      <w:r w:rsidR="08BF8975" w:rsidRPr="00513A74">
        <w:rPr>
          <w:rFonts w:eastAsia="MS Gothic" w:cstheme="minorHAnsi"/>
        </w:rPr>
        <w:t xml:space="preserve"> towards the following </w:t>
      </w:r>
      <w:r w:rsidR="607ED895" w:rsidRPr="00513A74">
        <w:rPr>
          <w:rFonts w:eastAsia="MS Gothic" w:cstheme="minorHAnsi"/>
        </w:rPr>
        <w:t>objectives</w:t>
      </w:r>
      <w:r w:rsidR="008E38DF" w:rsidRPr="00513A74">
        <w:rPr>
          <w:rFonts w:eastAsia="MS Gothic" w:cstheme="minorHAnsi"/>
        </w:rPr>
        <w:t>.</w:t>
      </w:r>
    </w:p>
    <w:p w14:paraId="3E09D943" w14:textId="6881B6CF" w:rsidR="08BF8975" w:rsidRPr="00513A74" w:rsidRDefault="08BF8975" w:rsidP="002C1500">
      <w:pPr>
        <w:pStyle w:val="Body"/>
        <w:numPr>
          <w:ilvl w:val="0"/>
          <w:numId w:val="9"/>
        </w:numPr>
        <w:spacing w:after="0" w:line="276" w:lineRule="auto"/>
        <w:rPr>
          <w:rFonts w:eastAsia="MS Gothic" w:cstheme="minorHAnsi"/>
        </w:rPr>
      </w:pPr>
      <w:r w:rsidRPr="00513A74">
        <w:rPr>
          <w:rFonts w:eastAsia="MS Gothic" w:cstheme="minorHAnsi"/>
        </w:rPr>
        <w:t>Ensuring construction and demolition waste processing and recovery is available in the Wellington region by 2026.</w:t>
      </w:r>
    </w:p>
    <w:p w14:paraId="3DB237E6" w14:textId="567C1315" w:rsidR="08BF8975" w:rsidRPr="00513A74" w:rsidRDefault="08BF8975" w:rsidP="002C1500">
      <w:pPr>
        <w:pStyle w:val="Body"/>
        <w:numPr>
          <w:ilvl w:val="0"/>
          <w:numId w:val="9"/>
        </w:numPr>
        <w:spacing w:after="0" w:line="276" w:lineRule="auto"/>
        <w:rPr>
          <w:rFonts w:eastAsia="MS Gothic" w:cstheme="minorHAnsi"/>
        </w:rPr>
      </w:pPr>
      <w:r w:rsidRPr="00513A74">
        <w:rPr>
          <w:rFonts w:eastAsia="MS Gothic" w:cstheme="minorHAnsi"/>
        </w:rPr>
        <w:t xml:space="preserve">Ensuring organic processing systems are available to the Wellington region by 2029. </w:t>
      </w:r>
    </w:p>
    <w:p w14:paraId="77ED5A73" w14:textId="0EAE3BE5" w:rsidR="08BF8975" w:rsidRPr="00513A74" w:rsidRDefault="08BF8975" w:rsidP="002C1500">
      <w:pPr>
        <w:pStyle w:val="Body"/>
        <w:numPr>
          <w:ilvl w:val="0"/>
          <w:numId w:val="9"/>
        </w:numPr>
        <w:spacing w:after="0" w:line="276" w:lineRule="auto"/>
        <w:rPr>
          <w:rFonts w:eastAsia="MS Gothic" w:cstheme="minorHAnsi"/>
        </w:rPr>
      </w:pPr>
      <w:r w:rsidRPr="00513A74">
        <w:rPr>
          <w:rFonts w:eastAsia="MS Gothic" w:cstheme="minorHAnsi"/>
        </w:rPr>
        <w:t xml:space="preserve">Ensuring five new resource recovery locations are added to the existing network within the Wellington region by 2030. </w:t>
      </w:r>
    </w:p>
    <w:p w14:paraId="6F1D6D9F" w14:textId="2B938D4F" w:rsidR="08BF8975" w:rsidRPr="00513A74" w:rsidRDefault="08BF8975" w:rsidP="002C1500">
      <w:pPr>
        <w:pStyle w:val="Body"/>
        <w:numPr>
          <w:ilvl w:val="0"/>
          <w:numId w:val="9"/>
        </w:numPr>
        <w:spacing w:after="0" w:line="276" w:lineRule="auto"/>
        <w:rPr>
          <w:rFonts w:eastAsia="MS Gothic" w:cstheme="minorHAnsi"/>
        </w:rPr>
      </w:pPr>
      <w:r w:rsidRPr="00513A74">
        <w:rPr>
          <w:rFonts w:eastAsia="MS Gothic" w:cstheme="minorHAnsi"/>
        </w:rPr>
        <w:t xml:space="preserve">Reduce emissions from biogenic methane by reducing the total amount of organic waste disposed to landfill by 50% by 2030. </w:t>
      </w:r>
    </w:p>
    <w:p w14:paraId="502C3A53" w14:textId="72A11C6C" w:rsidR="08BF8975" w:rsidRPr="00513A74" w:rsidRDefault="08BF8975" w:rsidP="002C1500">
      <w:pPr>
        <w:pStyle w:val="Body"/>
        <w:numPr>
          <w:ilvl w:val="0"/>
          <w:numId w:val="9"/>
        </w:numPr>
        <w:spacing w:after="0" w:line="276" w:lineRule="auto"/>
        <w:rPr>
          <w:rFonts w:eastAsia="MS Gothic" w:cstheme="minorHAnsi"/>
        </w:rPr>
      </w:pPr>
      <w:r w:rsidRPr="00513A74">
        <w:rPr>
          <w:rFonts w:eastAsia="MS Gothic" w:cstheme="minorHAnsi"/>
        </w:rPr>
        <w:t xml:space="preserve">Reduce emissions from the collection and transport of kerbside waste by 30% by 2030. </w:t>
      </w:r>
    </w:p>
    <w:p w14:paraId="27EC99AF" w14:textId="01A37CE6" w:rsidR="08BF8975" w:rsidRPr="00513A74" w:rsidRDefault="08BF8975" w:rsidP="002C1500">
      <w:pPr>
        <w:pStyle w:val="Body"/>
        <w:numPr>
          <w:ilvl w:val="0"/>
          <w:numId w:val="9"/>
        </w:numPr>
        <w:spacing w:after="0" w:line="276" w:lineRule="auto"/>
        <w:rPr>
          <w:rFonts w:eastAsia="MS Gothic" w:cstheme="minorHAnsi"/>
        </w:rPr>
      </w:pPr>
      <w:r w:rsidRPr="00513A74">
        <w:rPr>
          <w:rFonts w:eastAsia="MS Gothic" w:cstheme="minorHAnsi"/>
        </w:rPr>
        <w:t xml:space="preserve">Ensure all urban households have access to kerbside recycling collections by 2027. </w:t>
      </w:r>
    </w:p>
    <w:p w14:paraId="0EEE831C" w14:textId="7F4AE560" w:rsidR="08BF8975" w:rsidRPr="00513A74" w:rsidRDefault="08BF8975" w:rsidP="002C1500">
      <w:pPr>
        <w:pStyle w:val="Body"/>
        <w:numPr>
          <w:ilvl w:val="0"/>
          <w:numId w:val="9"/>
        </w:numPr>
        <w:spacing w:after="0" w:line="276" w:lineRule="auto"/>
        <w:rPr>
          <w:rFonts w:eastAsia="MS Gothic" w:cstheme="minorHAnsi"/>
        </w:rPr>
      </w:pPr>
      <w:r w:rsidRPr="00513A74">
        <w:rPr>
          <w:rFonts w:eastAsia="MS Gothic" w:cstheme="minorHAnsi"/>
        </w:rPr>
        <w:t xml:space="preserve">Ensure food scraps collection services are available to urban households by 2030. </w:t>
      </w:r>
    </w:p>
    <w:p w14:paraId="20216D78" w14:textId="6465080C" w:rsidR="08BF8975" w:rsidRPr="00513A74" w:rsidRDefault="08BF8975" w:rsidP="002C1500">
      <w:pPr>
        <w:pStyle w:val="Body"/>
        <w:numPr>
          <w:ilvl w:val="0"/>
          <w:numId w:val="9"/>
        </w:numPr>
        <w:spacing w:after="0" w:line="276" w:lineRule="auto"/>
        <w:rPr>
          <w:rFonts w:eastAsia="MS Gothic" w:cstheme="minorHAnsi"/>
        </w:rPr>
      </w:pPr>
      <w:r w:rsidRPr="00513A74">
        <w:rPr>
          <w:rFonts w:eastAsia="MS Gothic" w:cstheme="minorHAnsi"/>
        </w:rPr>
        <w:t>For each council to engage with and support 30% of the business community to minimise waste and implement waste minimisation activities by 2029.</w:t>
      </w:r>
    </w:p>
    <w:p w14:paraId="6D2D62BE" w14:textId="1FDCDC65" w:rsidR="48A086B1" w:rsidRPr="00513A74" w:rsidRDefault="48A086B1" w:rsidP="00E3291D">
      <w:pPr>
        <w:pStyle w:val="Body"/>
        <w:spacing w:after="0" w:line="276" w:lineRule="auto"/>
        <w:rPr>
          <w:rFonts w:eastAsia="MS Gothic" w:cstheme="minorHAnsi"/>
        </w:rPr>
      </w:pPr>
    </w:p>
    <w:p w14:paraId="541FF7EB" w14:textId="3EB1A99E" w:rsidR="08BF8975" w:rsidRDefault="761438BE" w:rsidP="00E3291D">
      <w:pPr>
        <w:pStyle w:val="Body"/>
        <w:spacing w:after="0" w:line="276" w:lineRule="auto"/>
        <w:rPr>
          <w:rFonts w:eastAsia="MS Gothic" w:cstheme="minorHAnsi"/>
        </w:rPr>
      </w:pPr>
      <w:r w:rsidRPr="00513A74">
        <w:rPr>
          <w:rFonts w:eastAsia="MS Gothic" w:cstheme="minorHAnsi"/>
        </w:rPr>
        <w:t>I</w:t>
      </w:r>
      <w:r w:rsidR="08BF8975" w:rsidRPr="00513A74">
        <w:rPr>
          <w:rFonts w:eastAsia="MS Gothic" w:cstheme="minorHAnsi"/>
        </w:rPr>
        <w:t xml:space="preserve">mplementation of the WMMP is overseen by a </w:t>
      </w:r>
      <w:r w:rsidR="7A755E5F" w:rsidRPr="00513A74">
        <w:rPr>
          <w:rFonts w:eastAsia="MS Gothic" w:cstheme="minorHAnsi"/>
        </w:rPr>
        <w:t>S</w:t>
      </w:r>
      <w:r w:rsidR="08BF8975" w:rsidRPr="00513A74">
        <w:rPr>
          <w:rFonts w:eastAsia="MS Gothic" w:cstheme="minorHAnsi"/>
        </w:rPr>
        <w:t>teering group made up of council officers and a Joint Committee consisting of elected members.</w:t>
      </w:r>
    </w:p>
    <w:p w14:paraId="0036AAAA" w14:textId="77777777" w:rsidR="00470466" w:rsidRDefault="00470466" w:rsidP="00E3291D">
      <w:pPr>
        <w:pStyle w:val="Body"/>
        <w:spacing w:after="0" w:line="276" w:lineRule="auto"/>
        <w:rPr>
          <w:rFonts w:eastAsia="MS Gothic" w:cstheme="minorHAnsi"/>
        </w:rPr>
      </w:pPr>
    </w:p>
    <w:p w14:paraId="0B4706CF" w14:textId="6C29E295" w:rsidR="002C2045" w:rsidRDefault="00470466" w:rsidP="00E3291D">
      <w:pPr>
        <w:pStyle w:val="Body"/>
        <w:spacing w:after="0" w:line="276" w:lineRule="auto"/>
        <w:rPr>
          <w:rFonts w:eastAsia="MS Gothic" w:cstheme="minorHAnsi"/>
        </w:rPr>
      </w:pPr>
      <w:r>
        <w:rPr>
          <w:rFonts w:eastAsia="MS Gothic" w:cstheme="minorHAnsi"/>
        </w:rPr>
        <w:t xml:space="preserve">Greater Wellington Regional Council (GWRC)’s </w:t>
      </w:r>
      <w:r w:rsidRPr="007F7B43">
        <w:rPr>
          <w:rFonts w:eastAsia="MS Gothic" w:cstheme="minorHAnsi"/>
        </w:rPr>
        <w:t>Natural Resources Plan sets out a framework for managing the natural resources for the Wellington region.</w:t>
      </w:r>
      <w:r>
        <w:rPr>
          <w:rFonts w:eastAsia="MS Gothic" w:cstheme="minorHAnsi"/>
        </w:rPr>
        <w:t xml:space="preserve"> Landfills must operate within this plan and meet resource consents issued by GWRC. </w:t>
      </w:r>
      <w:r w:rsidR="009E1CCD">
        <w:rPr>
          <w:rFonts w:eastAsia="MS Gothic" w:cstheme="minorHAnsi"/>
        </w:rPr>
        <w:t>R</w:t>
      </w:r>
      <w:r w:rsidR="00494D22" w:rsidRPr="00494D22">
        <w:rPr>
          <w:rFonts w:eastAsia="MS Gothic" w:cstheme="minorHAnsi"/>
        </w:rPr>
        <w:t xml:space="preserve">egulatory </w:t>
      </w:r>
      <w:r w:rsidR="0010570B" w:rsidRPr="00494D22">
        <w:rPr>
          <w:rFonts w:eastAsia="MS Gothic" w:cstheme="minorHAnsi"/>
        </w:rPr>
        <w:t>requirements</w:t>
      </w:r>
      <w:r w:rsidR="00494D22" w:rsidRPr="00494D22">
        <w:rPr>
          <w:rFonts w:eastAsia="MS Gothic" w:cstheme="minorHAnsi"/>
        </w:rPr>
        <w:t xml:space="preserve"> are increasing</w:t>
      </w:r>
      <w:r w:rsidR="00816FA6">
        <w:rPr>
          <w:rFonts w:eastAsia="MS Gothic" w:cstheme="minorHAnsi"/>
        </w:rPr>
        <w:t>,</w:t>
      </w:r>
      <w:r w:rsidR="00494D22" w:rsidRPr="00494D22">
        <w:rPr>
          <w:rFonts w:eastAsia="MS Gothic" w:cstheme="minorHAnsi"/>
        </w:rPr>
        <w:t xml:space="preserve"> which has cost and resource implications for Councils</w:t>
      </w:r>
      <w:r w:rsidR="00816FA6">
        <w:rPr>
          <w:rFonts w:eastAsia="MS Gothic" w:cstheme="minorHAnsi"/>
        </w:rPr>
        <w:t>.</w:t>
      </w:r>
    </w:p>
    <w:p w14:paraId="7047FDD4" w14:textId="5EBFA535" w:rsidR="002F1260" w:rsidRDefault="002F1260" w:rsidP="00E3291D">
      <w:pPr>
        <w:pStyle w:val="Body"/>
        <w:spacing w:after="0" w:line="276" w:lineRule="auto"/>
        <w:rPr>
          <w:rFonts w:eastAsia="MS Gothic" w:cstheme="minorHAnsi"/>
        </w:rPr>
      </w:pPr>
    </w:p>
    <w:p w14:paraId="17BB5820" w14:textId="77777777" w:rsidR="00E232E7" w:rsidRPr="00513A74" w:rsidRDefault="00E232E7" w:rsidP="00E3291D">
      <w:pPr>
        <w:pStyle w:val="Body"/>
        <w:spacing w:after="0" w:line="276" w:lineRule="auto"/>
        <w:rPr>
          <w:rFonts w:eastAsia="MS Gothic" w:cstheme="minorHAnsi"/>
        </w:rPr>
      </w:pPr>
    </w:p>
    <w:p w14:paraId="5975A8B5" w14:textId="77777777" w:rsidR="003F1757" w:rsidRDefault="003F1757">
      <w:pPr>
        <w:rPr>
          <w:rFonts w:eastAsia="MS Gothic" w:cstheme="minorHAnsi"/>
          <w:b/>
          <w:bCs/>
          <w:iCs/>
          <w:sz w:val="32"/>
          <w:szCs w:val="32"/>
        </w:rPr>
      </w:pPr>
      <w:r>
        <w:rPr>
          <w:rFonts w:cstheme="minorHAnsi"/>
          <w:sz w:val="32"/>
          <w:szCs w:val="32"/>
        </w:rPr>
        <w:br w:type="page"/>
      </w:r>
    </w:p>
    <w:p w14:paraId="7E06CAD9" w14:textId="25E1909D" w:rsidR="00FE54F6" w:rsidRPr="00513A74" w:rsidRDefault="00FE54F6" w:rsidP="000A2E76">
      <w:pPr>
        <w:pStyle w:val="Heading2"/>
        <w:spacing w:before="0"/>
        <w:rPr>
          <w:rFonts w:asciiTheme="minorHAnsi" w:hAnsiTheme="minorHAnsi" w:cstheme="minorHAnsi"/>
          <w:sz w:val="32"/>
          <w:szCs w:val="32"/>
        </w:rPr>
      </w:pPr>
      <w:bookmarkStart w:id="40" w:name="_Toc223686391"/>
      <w:r w:rsidRPr="00513A74">
        <w:rPr>
          <w:rFonts w:asciiTheme="minorHAnsi" w:hAnsiTheme="minorHAnsi" w:cstheme="minorHAnsi"/>
          <w:sz w:val="32"/>
          <w:szCs w:val="32"/>
        </w:rPr>
        <w:t xml:space="preserve">Wellington City Council </w:t>
      </w:r>
      <w:r w:rsidR="003249EB" w:rsidRPr="00513A74">
        <w:rPr>
          <w:rFonts w:asciiTheme="minorHAnsi" w:hAnsiTheme="minorHAnsi" w:cstheme="minorHAnsi"/>
          <w:sz w:val="32"/>
          <w:szCs w:val="32"/>
        </w:rPr>
        <w:t>Settings</w:t>
      </w:r>
      <w:bookmarkEnd w:id="40"/>
    </w:p>
    <w:p w14:paraId="3110B6B1" w14:textId="00A4E997" w:rsidR="00FE54F6" w:rsidRPr="00513A74" w:rsidRDefault="0EBA1A75" w:rsidP="00E232E7">
      <w:pPr>
        <w:pStyle w:val="Body"/>
        <w:spacing w:after="0" w:line="276" w:lineRule="auto"/>
        <w:rPr>
          <w:rFonts w:eastAsia="MS Gothic" w:cstheme="minorHAnsi"/>
        </w:rPr>
      </w:pPr>
      <w:r w:rsidRPr="00513A74">
        <w:rPr>
          <w:rFonts w:eastAsia="MS Gothic" w:cstheme="minorHAnsi"/>
        </w:rPr>
        <w:t xml:space="preserve">Waste services sit within the broader Activity Group Environment and Infrastructure in the Long-term Plan. It contributes primarily to the strategic priority “Transform our waste system to enable a circular economy”. </w:t>
      </w:r>
    </w:p>
    <w:p w14:paraId="478AD4B6" w14:textId="3254F7CB" w:rsidR="002200C3" w:rsidRPr="00513A74" w:rsidRDefault="0BCD4218" w:rsidP="00E232E7">
      <w:pPr>
        <w:pStyle w:val="Body"/>
        <w:spacing w:after="0" w:line="276" w:lineRule="auto"/>
        <w:rPr>
          <w:rFonts w:eastAsia="MS Gothic" w:cstheme="minorHAnsi"/>
        </w:rPr>
      </w:pPr>
      <w:r w:rsidRPr="00513A74">
        <w:rPr>
          <w:rFonts w:eastAsia="MS Gothic" w:cstheme="minorHAnsi"/>
        </w:rPr>
        <w:t xml:space="preserve">The </w:t>
      </w:r>
      <w:r w:rsidR="4C2DB50B" w:rsidRPr="00513A74">
        <w:rPr>
          <w:rFonts w:eastAsia="MS Gothic" w:cstheme="minorHAnsi"/>
        </w:rPr>
        <w:t xml:space="preserve">primary strategy governing the waste activity is He </w:t>
      </w:r>
      <w:proofErr w:type="spellStart"/>
      <w:r w:rsidR="4C2DB50B" w:rsidRPr="00513A74">
        <w:rPr>
          <w:rFonts w:eastAsia="MS Gothic" w:cstheme="minorHAnsi"/>
        </w:rPr>
        <w:t>anamata</w:t>
      </w:r>
      <w:proofErr w:type="spellEnd"/>
      <w:r w:rsidR="4C2DB50B" w:rsidRPr="00513A74">
        <w:rPr>
          <w:rFonts w:eastAsia="MS Gothic" w:cstheme="minorHAnsi"/>
        </w:rPr>
        <w:t xml:space="preserve"> para kore mō Pōneke </w:t>
      </w:r>
      <w:r w:rsidR="00027CAA">
        <w:rPr>
          <w:rFonts w:eastAsia="MS Gothic" w:cstheme="minorHAnsi"/>
        </w:rPr>
        <w:t>-</w:t>
      </w:r>
      <w:r w:rsidR="2F75F5AE" w:rsidRPr="00513A74">
        <w:rPr>
          <w:rFonts w:eastAsia="MS Gothic" w:cstheme="minorHAnsi"/>
        </w:rPr>
        <w:t xml:space="preserve"> </w:t>
      </w:r>
      <w:r w:rsidR="4C2DB50B" w:rsidRPr="00513A74">
        <w:rPr>
          <w:rFonts w:eastAsia="MS Gothic" w:cstheme="minorHAnsi"/>
        </w:rPr>
        <w:t>Zero Waste Strategy</w:t>
      </w:r>
      <w:r w:rsidR="14B69386" w:rsidRPr="00513A74">
        <w:rPr>
          <w:rFonts w:eastAsia="MS Gothic" w:cstheme="minorHAnsi"/>
        </w:rPr>
        <w:t>,</w:t>
      </w:r>
      <w:r w:rsidR="4C2DB50B" w:rsidRPr="00513A74">
        <w:rPr>
          <w:rFonts w:eastAsia="MS Gothic" w:cstheme="minorHAnsi"/>
        </w:rPr>
        <w:t xml:space="preserve"> adopted by the Council in April 2023. It outlines the Council’s approach to zero waste and the circular economy</w:t>
      </w:r>
      <w:r w:rsidR="1AED6898" w:rsidRPr="00513A74">
        <w:rPr>
          <w:rFonts w:eastAsia="MS Gothic" w:cstheme="minorHAnsi"/>
        </w:rPr>
        <w:t>.</w:t>
      </w:r>
      <w:r w:rsidR="5D406490" w:rsidRPr="00513A74">
        <w:rPr>
          <w:rFonts w:eastAsia="MS Gothic" w:cstheme="minorHAnsi"/>
        </w:rPr>
        <w:t xml:space="preserve"> </w:t>
      </w:r>
      <w:r w:rsidR="6C0289F2" w:rsidRPr="00513A74">
        <w:rPr>
          <w:rFonts w:eastAsia="MS Gothic" w:cstheme="minorHAnsi"/>
        </w:rPr>
        <w:t>The intended outcomes and objectives are</w:t>
      </w:r>
      <w:r w:rsidR="116DC8BA" w:rsidRPr="00513A74">
        <w:rPr>
          <w:rFonts w:eastAsia="MS Gothic" w:cstheme="minorHAnsi"/>
        </w:rPr>
        <w:t xml:space="preserve"> outlined in Table 1.</w:t>
      </w:r>
      <w:r w:rsidR="2FF69FA7" w:rsidRPr="00513A74">
        <w:rPr>
          <w:rFonts w:eastAsia="MS Gothic" w:cstheme="minorHAnsi"/>
        </w:rPr>
        <w:t xml:space="preserve"> </w:t>
      </w:r>
    </w:p>
    <w:p w14:paraId="014E7DCE" w14:textId="77777777" w:rsidR="00AB7A6E" w:rsidRPr="00513A74" w:rsidRDefault="00AB7A6E" w:rsidP="00E232E7">
      <w:pPr>
        <w:pStyle w:val="Body"/>
        <w:spacing w:after="0" w:line="276" w:lineRule="auto"/>
        <w:rPr>
          <w:rFonts w:eastAsia="MS Gothic" w:cstheme="minorHAnsi"/>
        </w:rPr>
      </w:pPr>
    </w:p>
    <w:p w14:paraId="414943BE" w14:textId="77777777" w:rsidR="00E232E7" w:rsidRPr="00513A74" w:rsidRDefault="00E232E7" w:rsidP="00E232E7">
      <w:pPr>
        <w:pStyle w:val="Body"/>
        <w:spacing w:after="0" w:line="276" w:lineRule="auto"/>
        <w:rPr>
          <w:rFonts w:eastAsia="MS Gothic" w:cstheme="minorHAnsi"/>
        </w:rPr>
      </w:pPr>
    </w:p>
    <w:p w14:paraId="2774F856" w14:textId="51137BC4" w:rsidR="3FDF1695" w:rsidRPr="00513A74" w:rsidRDefault="3FDF1695" w:rsidP="48A086B1">
      <w:pPr>
        <w:pStyle w:val="Body"/>
        <w:rPr>
          <w:rFonts w:cstheme="minorHAnsi"/>
          <w:b/>
          <w:szCs w:val="24"/>
        </w:rPr>
      </w:pPr>
      <w:r w:rsidRPr="00513A74">
        <w:rPr>
          <w:rFonts w:cstheme="minorHAnsi"/>
          <w:b/>
          <w:szCs w:val="24"/>
        </w:rPr>
        <w:t>Table</w:t>
      </w:r>
      <w:r w:rsidR="36CE12CD" w:rsidRPr="00513A74">
        <w:rPr>
          <w:rFonts w:cstheme="minorHAnsi"/>
          <w:b/>
          <w:szCs w:val="24"/>
        </w:rPr>
        <w:t xml:space="preserve"> 1</w:t>
      </w:r>
      <w:r w:rsidRPr="00513A74">
        <w:rPr>
          <w:rFonts w:cstheme="minorHAnsi"/>
          <w:b/>
          <w:szCs w:val="24"/>
        </w:rPr>
        <w:t xml:space="preserve">: </w:t>
      </w:r>
      <w:r w:rsidR="5F0326F5" w:rsidRPr="00513A74">
        <w:rPr>
          <w:rFonts w:cstheme="minorHAnsi"/>
          <w:b/>
          <w:szCs w:val="24"/>
        </w:rPr>
        <w:t>Zero Waste Objectives</w:t>
      </w:r>
    </w:p>
    <w:tbl>
      <w:tblPr>
        <w:tblStyle w:val="WCCLTP1"/>
        <w:tblW w:w="5000" w:type="pct"/>
        <w:tblLook w:val="06A0" w:firstRow="1" w:lastRow="0" w:firstColumn="1" w:lastColumn="0" w:noHBand="1" w:noVBand="1"/>
      </w:tblPr>
      <w:tblGrid>
        <w:gridCol w:w="4339"/>
        <w:gridCol w:w="5294"/>
      </w:tblGrid>
      <w:tr w:rsidR="48A086B1" w:rsidRPr="00BC3E5D" w14:paraId="35DE618E" w14:textId="77777777" w:rsidTr="005232E2">
        <w:trPr>
          <w:cnfStyle w:val="100000000000" w:firstRow="1" w:lastRow="0" w:firstColumn="0" w:lastColumn="0" w:oddVBand="0" w:evenVBand="0" w:oddHBand="0" w:evenHBand="0" w:firstRowFirstColumn="0" w:firstRowLastColumn="0" w:lastRowFirstColumn="0" w:lastRowLastColumn="0"/>
          <w:trHeight w:val="300"/>
        </w:trPr>
        <w:tc>
          <w:tcPr>
            <w:tcW w:w="2252" w:type="pct"/>
            <w:tcBorders>
              <w:top w:val="nil"/>
              <w:bottom w:val="nil"/>
            </w:tcBorders>
          </w:tcPr>
          <w:p w14:paraId="2A5571F3" w14:textId="598168B5" w:rsidR="48A086B1" w:rsidRPr="00513A74" w:rsidRDefault="48A086B1" w:rsidP="48A086B1">
            <w:pPr>
              <w:pStyle w:val="Body"/>
              <w:rPr>
                <w:rFonts w:cstheme="minorHAnsi"/>
                <w:b/>
                <w:szCs w:val="24"/>
              </w:rPr>
            </w:pPr>
            <w:r w:rsidRPr="00513A74">
              <w:rPr>
                <w:rFonts w:cstheme="minorHAnsi"/>
                <w:b/>
                <w:szCs w:val="24"/>
              </w:rPr>
              <w:t>Intended Outcomes</w:t>
            </w:r>
          </w:p>
        </w:tc>
        <w:tc>
          <w:tcPr>
            <w:tcW w:w="2748" w:type="pct"/>
            <w:tcBorders>
              <w:top w:val="nil"/>
              <w:bottom w:val="nil"/>
            </w:tcBorders>
          </w:tcPr>
          <w:p w14:paraId="68D40495" w14:textId="0FC16C88" w:rsidR="48A086B1" w:rsidRPr="00513A74" w:rsidRDefault="48A086B1" w:rsidP="48A086B1">
            <w:pPr>
              <w:pStyle w:val="Body"/>
              <w:rPr>
                <w:rFonts w:cstheme="minorHAnsi"/>
                <w:b/>
                <w:szCs w:val="24"/>
              </w:rPr>
            </w:pPr>
            <w:r w:rsidRPr="00513A74">
              <w:rPr>
                <w:rFonts w:cstheme="minorHAnsi"/>
                <w:b/>
                <w:szCs w:val="24"/>
              </w:rPr>
              <w:t>Objectives</w:t>
            </w:r>
          </w:p>
        </w:tc>
      </w:tr>
      <w:tr w:rsidR="48A086B1" w:rsidRPr="00BC3E5D" w14:paraId="59F40136" w14:textId="77777777" w:rsidTr="005232E2">
        <w:trPr>
          <w:trHeight w:val="300"/>
        </w:trPr>
        <w:tc>
          <w:tcPr>
            <w:tcW w:w="2252" w:type="pct"/>
            <w:tcBorders>
              <w:top w:val="nil"/>
            </w:tcBorders>
          </w:tcPr>
          <w:p w14:paraId="0A38A9CA" w14:textId="78C78668" w:rsidR="48A086B1" w:rsidRPr="00513A74" w:rsidRDefault="48A086B1" w:rsidP="48A086B1">
            <w:pPr>
              <w:pStyle w:val="Body"/>
              <w:rPr>
                <w:rFonts w:cstheme="minorHAnsi"/>
                <w:b/>
                <w:szCs w:val="24"/>
              </w:rPr>
            </w:pPr>
            <w:r w:rsidRPr="00513A74">
              <w:rPr>
                <w:rFonts w:cstheme="minorHAnsi"/>
                <w:szCs w:val="24"/>
              </w:rPr>
              <w:t>Wellington moves towards a circular economy</w:t>
            </w:r>
          </w:p>
        </w:tc>
        <w:tc>
          <w:tcPr>
            <w:tcW w:w="2748" w:type="pct"/>
            <w:tcBorders>
              <w:top w:val="nil"/>
            </w:tcBorders>
          </w:tcPr>
          <w:p w14:paraId="22CDE423" w14:textId="3ADEC059" w:rsidR="48A086B1" w:rsidRPr="00513A74" w:rsidRDefault="48A086B1" w:rsidP="48A086B1">
            <w:pPr>
              <w:pStyle w:val="Body"/>
              <w:rPr>
                <w:rFonts w:cstheme="minorHAnsi"/>
                <w:szCs w:val="24"/>
              </w:rPr>
            </w:pPr>
            <w:r w:rsidRPr="00513A74">
              <w:rPr>
                <w:rFonts w:cstheme="minorHAnsi"/>
                <w:szCs w:val="24"/>
              </w:rPr>
              <w:t xml:space="preserve">Products and services provided in Wellington are waste free. </w:t>
            </w:r>
          </w:p>
        </w:tc>
      </w:tr>
      <w:tr w:rsidR="48A086B1" w:rsidRPr="00BC3E5D" w14:paraId="5F51EF67" w14:textId="77777777" w:rsidTr="005232E2">
        <w:trPr>
          <w:trHeight w:val="300"/>
        </w:trPr>
        <w:tc>
          <w:tcPr>
            <w:tcW w:w="2252" w:type="pct"/>
          </w:tcPr>
          <w:p w14:paraId="7916FF2A" w14:textId="2CDAC1CA" w:rsidR="77317D4A" w:rsidRPr="00513A74" w:rsidRDefault="77317D4A" w:rsidP="48A086B1">
            <w:pPr>
              <w:pStyle w:val="Body"/>
              <w:rPr>
                <w:rFonts w:cstheme="minorHAnsi"/>
                <w:szCs w:val="24"/>
              </w:rPr>
            </w:pPr>
            <w:r w:rsidRPr="00513A74">
              <w:rPr>
                <w:rFonts w:cstheme="minorHAnsi"/>
                <w:szCs w:val="24"/>
              </w:rPr>
              <w:t>The community is equipped to reduce waste.</w:t>
            </w:r>
          </w:p>
        </w:tc>
        <w:tc>
          <w:tcPr>
            <w:tcW w:w="2748" w:type="pct"/>
          </w:tcPr>
          <w:p w14:paraId="1E33811E" w14:textId="6ED7AC58" w:rsidR="092FC2D6" w:rsidRPr="00513A74" w:rsidRDefault="092FC2D6" w:rsidP="48A086B1">
            <w:pPr>
              <w:pStyle w:val="Body"/>
              <w:rPr>
                <w:rFonts w:cstheme="minorHAnsi"/>
                <w:szCs w:val="24"/>
              </w:rPr>
            </w:pPr>
            <w:r w:rsidRPr="00513A74">
              <w:rPr>
                <w:rFonts w:cstheme="minorHAnsi"/>
                <w:szCs w:val="24"/>
              </w:rPr>
              <w:t>W</w:t>
            </w:r>
            <w:r w:rsidR="48A086B1" w:rsidRPr="00513A74">
              <w:rPr>
                <w:rFonts w:cstheme="minorHAnsi"/>
                <w:szCs w:val="24"/>
              </w:rPr>
              <w:t>aste reduction is made attractive and accessible to Wellingtonians.</w:t>
            </w:r>
          </w:p>
        </w:tc>
      </w:tr>
      <w:tr w:rsidR="48A086B1" w:rsidRPr="00BC3E5D" w14:paraId="16D6D821" w14:textId="77777777" w:rsidTr="005232E2">
        <w:trPr>
          <w:trHeight w:val="300"/>
        </w:trPr>
        <w:tc>
          <w:tcPr>
            <w:tcW w:w="2252" w:type="pct"/>
            <w:tcBorders>
              <w:bottom w:val="single" w:sz="4" w:space="0" w:color="auto"/>
            </w:tcBorders>
          </w:tcPr>
          <w:p w14:paraId="23A9D067" w14:textId="7E721444" w:rsidR="0C496528" w:rsidRPr="00513A74" w:rsidRDefault="0C496528" w:rsidP="48A086B1">
            <w:pPr>
              <w:pStyle w:val="Body"/>
              <w:rPr>
                <w:rFonts w:cstheme="minorHAnsi"/>
                <w:szCs w:val="24"/>
              </w:rPr>
            </w:pPr>
            <w:r w:rsidRPr="00513A74">
              <w:rPr>
                <w:rFonts w:cstheme="minorHAnsi"/>
                <w:szCs w:val="24"/>
              </w:rPr>
              <w:t>Resources are repurposed and regenerated in Wellington.</w:t>
            </w:r>
          </w:p>
        </w:tc>
        <w:tc>
          <w:tcPr>
            <w:tcW w:w="2748" w:type="pct"/>
            <w:tcBorders>
              <w:bottom w:val="single" w:sz="4" w:space="0" w:color="auto"/>
            </w:tcBorders>
          </w:tcPr>
          <w:p w14:paraId="586774A7" w14:textId="793CAE92" w:rsidR="48A086B1" w:rsidRPr="00513A74" w:rsidRDefault="48A086B1" w:rsidP="48A086B1">
            <w:pPr>
              <w:pStyle w:val="Body"/>
              <w:rPr>
                <w:rFonts w:cstheme="minorHAnsi"/>
                <w:szCs w:val="24"/>
              </w:rPr>
            </w:pPr>
            <w:r w:rsidRPr="00513A74">
              <w:rPr>
                <w:rFonts w:cstheme="minorHAnsi"/>
                <w:szCs w:val="24"/>
              </w:rPr>
              <w:t xml:space="preserve">Infrastructure and systems to increase resource circularity are in place. </w:t>
            </w:r>
          </w:p>
        </w:tc>
      </w:tr>
      <w:tr w:rsidR="48A086B1" w:rsidRPr="00BC3E5D" w14:paraId="7BB58464" w14:textId="77777777" w:rsidTr="005232E2">
        <w:trPr>
          <w:trHeight w:val="300"/>
        </w:trPr>
        <w:tc>
          <w:tcPr>
            <w:tcW w:w="2252" w:type="pct"/>
            <w:tcBorders>
              <w:top w:val="single" w:sz="4" w:space="0" w:color="auto"/>
              <w:bottom w:val="single" w:sz="4" w:space="0" w:color="auto"/>
            </w:tcBorders>
          </w:tcPr>
          <w:p w14:paraId="0537FE8F" w14:textId="6CCD4D32" w:rsidR="4DFB34D6" w:rsidRPr="00513A74" w:rsidRDefault="4DFB34D6" w:rsidP="48A086B1">
            <w:pPr>
              <w:pStyle w:val="Body"/>
              <w:rPr>
                <w:rFonts w:cstheme="minorHAnsi"/>
                <w:szCs w:val="24"/>
              </w:rPr>
            </w:pPr>
            <w:r w:rsidRPr="00513A74">
              <w:rPr>
                <w:rFonts w:cstheme="minorHAnsi"/>
                <w:szCs w:val="24"/>
              </w:rPr>
              <w:t>Landfill capacity is treated as a finite resource.</w:t>
            </w:r>
          </w:p>
        </w:tc>
        <w:tc>
          <w:tcPr>
            <w:tcW w:w="2748" w:type="pct"/>
            <w:tcBorders>
              <w:top w:val="single" w:sz="4" w:space="0" w:color="auto"/>
              <w:bottom w:val="single" w:sz="4" w:space="0" w:color="auto"/>
            </w:tcBorders>
          </w:tcPr>
          <w:p w14:paraId="107EBA37" w14:textId="00D51825" w:rsidR="48A086B1" w:rsidRPr="00513A74" w:rsidRDefault="48A086B1" w:rsidP="48A086B1">
            <w:pPr>
              <w:pStyle w:val="Body"/>
              <w:rPr>
                <w:rFonts w:cstheme="minorHAnsi"/>
                <w:szCs w:val="24"/>
              </w:rPr>
            </w:pPr>
            <w:r w:rsidRPr="00513A74">
              <w:rPr>
                <w:rFonts w:cstheme="minorHAnsi"/>
                <w:szCs w:val="24"/>
              </w:rPr>
              <w:t>Waste that cannot be avoided, reduced, reused, repaired, or recycled is managed safely.</w:t>
            </w:r>
          </w:p>
        </w:tc>
      </w:tr>
    </w:tbl>
    <w:p w14:paraId="142B7372" w14:textId="55A8A65C" w:rsidR="48A086B1" w:rsidRPr="00513A74" w:rsidRDefault="48A086B1" w:rsidP="48A086B1">
      <w:pPr>
        <w:pStyle w:val="Body"/>
        <w:rPr>
          <w:rFonts w:cstheme="minorHAnsi"/>
        </w:rPr>
      </w:pPr>
    </w:p>
    <w:p w14:paraId="0DEAAF05" w14:textId="4ACFAA87" w:rsidR="00A2818F" w:rsidRPr="00513A74" w:rsidRDefault="73DF3099" w:rsidP="00E232E7">
      <w:pPr>
        <w:pStyle w:val="Body"/>
        <w:spacing w:after="0" w:line="276" w:lineRule="auto"/>
        <w:rPr>
          <w:rFonts w:eastAsia="MS Gothic" w:cstheme="minorHAnsi"/>
        </w:rPr>
      </w:pPr>
      <w:r w:rsidRPr="00513A74">
        <w:rPr>
          <w:rFonts w:eastAsia="MS Gothic" w:cstheme="minorHAnsi"/>
        </w:rPr>
        <w:t>F</w:t>
      </w:r>
      <w:r w:rsidR="00A2818F" w:rsidRPr="00513A74">
        <w:rPr>
          <w:rFonts w:eastAsia="MS Gothic" w:cstheme="minorHAnsi"/>
        </w:rPr>
        <w:t xml:space="preserve">ive targets have been </w:t>
      </w:r>
      <w:r w:rsidR="0855AA9C" w:rsidRPr="00513A74">
        <w:rPr>
          <w:rFonts w:eastAsia="MS Gothic" w:cstheme="minorHAnsi"/>
        </w:rPr>
        <w:t>established</w:t>
      </w:r>
      <w:r w:rsidR="00A84141" w:rsidRPr="00513A74">
        <w:rPr>
          <w:rFonts w:eastAsia="MS Gothic" w:cstheme="minorHAnsi"/>
        </w:rPr>
        <w:t>.</w:t>
      </w:r>
    </w:p>
    <w:p w14:paraId="5FD73AB0" w14:textId="48FBF9C8" w:rsidR="00166336" w:rsidRPr="00513A74" w:rsidRDefault="00166336" w:rsidP="002C1500">
      <w:pPr>
        <w:pStyle w:val="Body"/>
        <w:numPr>
          <w:ilvl w:val="0"/>
          <w:numId w:val="15"/>
        </w:numPr>
        <w:spacing w:after="0" w:line="276" w:lineRule="auto"/>
        <w:rPr>
          <w:rFonts w:eastAsia="MS Gothic" w:cstheme="minorHAnsi"/>
        </w:rPr>
      </w:pPr>
      <w:r w:rsidRPr="00513A74">
        <w:rPr>
          <w:rFonts w:eastAsia="MS Gothic" w:cstheme="minorHAnsi"/>
        </w:rPr>
        <w:t>Reduce kerbside waste by 2030</w:t>
      </w:r>
      <w:r w:rsidR="00CD56BD" w:rsidRPr="00513A74">
        <w:rPr>
          <w:rFonts w:eastAsia="MS Gothic" w:cstheme="minorHAnsi"/>
        </w:rPr>
        <w:t xml:space="preserve"> by </w:t>
      </w:r>
      <w:r w:rsidRPr="00513A74">
        <w:rPr>
          <w:rFonts w:eastAsia="MS Gothic" w:cstheme="minorHAnsi"/>
        </w:rPr>
        <w:t>40%</w:t>
      </w:r>
    </w:p>
    <w:p w14:paraId="5EF34B66" w14:textId="4C36B2FF" w:rsidR="00166336" w:rsidRPr="00513A74" w:rsidRDefault="00166336" w:rsidP="002C1500">
      <w:pPr>
        <w:pStyle w:val="Body"/>
        <w:numPr>
          <w:ilvl w:val="0"/>
          <w:numId w:val="15"/>
        </w:numPr>
        <w:spacing w:after="0" w:line="276" w:lineRule="auto"/>
        <w:rPr>
          <w:rFonts w:eastAsia="MS Gothic" w:cstheme="minorHAnsi"/>
        </w:rPr>
      </w:pPr>
      <w:r w:rsidRPr="00513A74">
        <w:rPr>
          <w:rFonts w:eastAsia="MS Gothic" w:cstheme="minorHAnsi"/>
        </w:rPr>
        <w:t>Reduce waste to landfill by 2030</w:t>
      </w:r>
      <w:r w:rsidR="00CD56BD" w:rsidRPr="00513A74">
        <w:rPr>
          <w:rFonts w:eastAsia="MS Gothic" w:cstheme="minorHAnsi"/>
        </w:rPr>
        <w:t xml:space="preserve"> by </w:t>
      </w:r>
      <w:r w:rsidRPr="00513A74">
        <w:rPr>
          <w:rFonts w:eastAsia="MS Gothic" w:cstheme="minorHAnsi"/>
        </w:rPr>
        <w:t>50%</w:t>
      </w:r>
    </w:p>
    <w:p w14:paraId="36A0839D" w14:textId="1F95B2D3" w:rsidR="00166336" w:rsidRPr="00513A74" w:rsidRDefault="00166336" w:rsidP="002C1500">
      <w:pPr>
        <w:pStyle w:val="Body"/>
        <w:numPr>
          <w:ilvl w:val="0"/>
          <w:numId w:val="15"/>
        </w:numPr>
        <w:spacing w:after="0" w:line="276" w:lineRule="auto"/>
        <w:rPr>
          <w:rFonts w:eastAsia="MS Gothic" w:cstheme="minorHAnsi"/>
        </w:rPr>
      </w:pPr>
      <w:r w:rsidRPr="00513A74">
        <w:rPr>
          <w:rFonts w:eastAsia="MS Gothic" w:cstheme="minorHAnsi"/>
        </w:rPr>
        <w:t>Reduce biogenic methane gas emissions by 2035</w:t>
      </w:r>
      <w:r w:rsidR="00CD56BD" w:rsidRPr="00513A74">
        <w:rPr>
          <w:rFonts w:eastAsia="MS Gothic" w:cstheme="minorHAnsi"/>
        </w:rPr>
        <w:t xml:space="preserve"> by a</w:t>
      </w:r>
      <w:r w:rsidRPr="00513A74">
        <w:rPr>
          <w:rFonts w:eastAsia="MS Gothic" w:cstheme="minorHAnsi"/>
        </w:rPr>
        <w:t>t</w:t>
      </w:r>
      <w:r w:rsidR="00CD56BD" w:rsidRPr="00513A74">
        <w:rPr>
          <w:rFonts w:eastAsia="MS Gothic" w:cstheme="minorHAnsi"/>
        </w:rPr>
        <w:t xml:space="preserve"> </w:t>
      </w:r>
      <w:r w:rsidRPr="00513A74">
        <w:rPr>
          <w:rFonts w:eastAsia="MS Gothic" w:cstheme="minorHAnsi"/>
        </w:rPr>
        <w:t xml:space="preserve">least 30% </w:t>
      </w:r>
    </w:p>
    <w:p w14:paraId="46E5E5AB" w14:textId="0C91CBD1" w:rsidR="00166336" w:rsidRPr="00513A74" w:rsidRDefault="00166336" w:rsidP="002C1500">
      <w:pPr>
        <w:pStyle w:val="Body"/>
        <w:numPr>
          <w:ilvl w:val="0"/>
          <w:numId w:val="15"/>
        </w:numPr>
        <w:spacing w:after="0" w:line="276" w:lineRule="auto"/>
        <w:rPr>
          <w:rFonts w:eastAsia="MS Gothic" w:cstheme="minorHAnsi"/>
        </w:rPr>
      </w:pPr>
      <w:r w:rsidRPr="00513A74">
        <w:rPr>
          <w:rFonts w:eastAsia="MS Gothic" w:cstheme="minorHAnsi"/>
        </w:rPr>
        <w:t>Divert organic waste from landfill by 2030</w:t>
      </w:r>
      <w:r w:rsidR="00CD56BD" w:rsidRPr="00513A74">
        <w:rPr>
          <w:rFonts w:eastAsia="MS Gothic" w:cstheme="minorHAnsi"/>
        </w:rPr>
        <w:t xml:space="preserve"> by </w:t>
      </w:r>
      <w:r w:rsidRPr="00513A74">
        <w:rPr>
          <w:rFonts w:eastAsia="MS Gothic" w:cstheme="minorHAnsi"/>
        </w:rPr>
        <w:t>50–70%</w:t>
      </w:r>
    </w:p>
    <w:p w14:paraId="7CA89D78" w14:textId="476AD4D4" w:rsidR="00166336" w:rsidRPr="00513A74" w:rsidRDefault="00166336" w:rsidP="002C1500">
      <w:pPr>
        <w:pStyle w:val="Body"/>
        <w:numPr>
          <w:ilvl w:val="0"/>
          <w:numId w:val="15"/>
        </w:numPr>
        <w:spacing w:after="0" w:line="276" w:lineRule="auto"/>
        <w:rPr>
          <w:rFonts w:eastAsia="MS Gothic" w:cstheme="minorHAnsi"/>
        </w:rPr>
      </w:pPr>
      <w:r w:rsidRPr="00513A74">
        <w:rPr>
          <w:rFonts w:eastAsia="MS Gothic" w:cstheme="minorHAnsi"/>
        </w:rPr>
        <w:t>Divert construction waste from landfill by 2030</w:t>
      </w:r>
      <w:r w:rsidR="00CD56BD" w:rsidRPr="00513A74">
        <w:rPr>
          <w:rFonts w:eastAsia="MS Gothic" w:cstheme="minorHAnsi"/>
        </w:rPr>
        <w:t xml:space="preserve"> by </w:t>
      </w:r>
      <w:r w:rsidRPr="00513A74">
        <w:rPr>
          <w:rFonts w:eastAsia="MS Gothic" w:cstheme="minorHAnsi"/>
        </w:rPr>
        <w:t>50%</w:t>
      </w:r>
    </w:p>
    <w:p w14:paraId="29CA9285" w14:textId="053E1FB3" w:rsidR="00166336" w:rsidRPr="00513A74" w:rsidRDefault="00166336" w:rsidP="002C1500">
      <w:pPr>
        <w:pStyle w:val="Body"/>
        <w:numPr>
          <w:ilvl w:val="0"/>
          <w:numId w:val="15"/>
        </w:numPr>
        <w:spacing w:after="0" w:line="276" w:lineRule="auto"/>
        <w:rPr>
          <w:rFonts w:eastAsia="MS Gothic" w:cstheme="minorHAnsi"/>
        </w:rPr>
      </w:pPr>
      <w:r w:rsidRPr="00513A74">
        <w:rPr>
          <w:rFonts w:eastAsia="MS Gothic" w:cstheme="minorHAnsi"/>
        </w:rPr>
        <w:t>Divert construction waste from landfill by 2035</w:t>
      </w:r>
      <w:r w:rsidR="00CD56BD" w:rsidRPr="00513A74">
        <w:rPr>
          <w:rFonts w:eastAsia="MS Gothic" w:cstheme="minorHAnsi"/>
        </w:rPr>
        <w:t xml:space="preserve"> by </w:t>
      </w:r>
      <w:r w:rsidRPr="00513A74">
        <w:rPr>
          <w:rFonts w:eastAsia="MS Gothic" w:cstheme="minorHAnsi"/>
        </w:rPr>
        <w:t>70%</w:t>
      </w:r>
    </w:p>
    <w:p w14:paraId="0ECED53C" w14:textId="0860C921" w:rsidR="48A086B1" w:rsidRPr="00513A74" w:rsidRDefault="48A086B1" w:rsidP="00E232E7">
      <w:pPr>
        <w:pStyle w:val="Body"/>
        <w:spacing w:after="0" w:line="276" w:lineRule="auto"/>
        <w:rPr>
          <w:rFonts w:eastAsia="MS Gothic" w:cstheme="minorHAnsi"/>
        </w:rPr>
      </w:pPr>
    </w:p>
    <w:p w14:paraId="7335D2B7" w14:textId="77777777" w:rsidR="004A241F" w:rsidRDefault="004A241F">
      <w:pPr>
        <w:rPr>
          <w:rFonts w:eastAsia="MS Gothic" w:cstheme="minorHAnsi"/>
          <w:sz w:val="24"/>
          <w:szCs w:val="24"/>
        </w:rPr>
      </w:pPr>
      <w:r>
        <w:rPr>
          <w:rFonts w:eastAsia="MS Gothic" w:cstheme="minorHAnsi"/>
          <w:sz w:val="24"/>
          <w:szCs w:val="24"/>
        </w:rPr>
        <w:br w:type="page"/>
      </w:r>
    </w:p>
    <w:p w14:paraId="705A209B" w14:textId="1BF9C859" w:rsidR="00CA218C" w:rsidRPr="00513A74" w:rsidRDefault="004A241F" w:rsidP="00E232E7">
      <w:pPr>
        <w:spacing w:line="276" w:lineRule="auto"/>
        <w:rPr>
          <w:rFonts w:eastAsia="MS Gothic" w:cstheme="minorHAnsi"/>
        </w:rPr>
      </w:pPr>
      <w:r w:rsidRPr="00513A74">
        <w:rPr>
          <w:rFonts w:cstheme="minorHAnsi"/>
          <w:noProof/>
        </w:rPr>
        <w:drawing>
          <wp:anchor distT="0" distB="0" distL="114300" distR="114300" simplePos="0" relativeHeight="251658241" behindDoc="0" locked="0" layoutInCell="1" allowOverlap="1" wp14:anchorId="7607B99F" wp14:editId="378459E4">
            <wp:simplePos x="0" y="0"/>
            <wp:positionH relativeFrom="margin">
              <wp:posOffset>-29497</wp:posOffset>
            </wp:positionH>
            <wp:positionV relativeFrom="margin">
              <wp:posOffset>345071</wp:posOffset>
            </wp:positionV>
            <wp:extent cx="6064885" cy="6599555"/>
            <wp:effectExtent l="0" t="0" r="0" b="0"/>
            <wp:wrapSquare wrapText="bothSides"/>
            <wp:docPr id="1843742429" name="drawing" descr="The image sets out the waste hierarchy, with the best option at the top and the least favoured option at the bottom:&#10;Reduce, rethink, redesign (circular management)&#10;Reduce the resources being used and redesign to avoid producing waste&#10;Reuse, repair, repurpose (circular management)&#10;Keep things in use for as long as possible without significant reprocessing&#10;Recycle, compost, anaerobic digestion (circular and waste management)&#10;Process materials to make the same or different material of similar value when reuse is no longer possible.&#10;Recover value (waste management)&#10;Recover any remaining value, sustainably and without increasing emissions (eg chemical recycling, renewable energy)&#10;Dispose (waste management)&#10;For any truly residual waste, treat to remove or reduce potential harm before final disposal&#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3742429" name="drawing" descr="The image sets out the waste hierarchy, with the best option at the top and the least favoured option at the bottom:&#10;Reduce, rethink, redesign (circular management)&#10;Reduce the resources being used and redesign to avoid producing waste&#10;Reuse, repair, repurpose (circular management)&#10;Keep things in use for as long as possible without significant reprocessing&#10;Recycle, compost, anaerobic digestion (circular and waste management)&#10;Process materials to make the same or different material of similar value when reuse is no longer possible.&#10;Recover value (waste management)&#10;Recover any remaining value, sustainably and without increasing emissions (eg chemical recycling, renewable energy)&#10;Dispose (waste management)&#10;For any truly residual waste, treat to remove or reduce potential harm before final disposal&#10;"/>
                    <pic:cNvPicPr/>
                  </pic:nvPicPr>
                  <pic:blipFill>
                    <a:blip r:embed="rId17">
                      <a:extLst>
                        <a:ext uri="{28A0092B-C50C-407E-A947-70E740481C1C}">
                          <a14:useLocalDpi xmlns:a14="http://schemas.microsoft.com/office/drawing/2010/main"/>
                        </a:ext>
                      </a:extLst>
                    </a:blip>
                    <a:stretch>
                      <a:fillRect/>
                    </a:stretch>
                  </pic:blipFill>
                  <pic:spPr>
                    <a:xfrm>
                      <a:off x="0" y="0"/>
                      <a:ext cx="6064885" cy="6599555"/>
                    </a:xfrm>
                    <a:prstGeom prst="rect">
                      <a:avLst/>
                    </a:prstGeom>
                  </pic:spPr>
                </pic:pic>
              </a:graphicData>
            </a:graphic>
            <wp14:sizeRelH relativeFrom="margin">
              <wp14:pctWidth>0</wp14:pctWidth>
            </wp14:sizeRelH>
            <wp14:sizeRelV relativeFrom="margin">
              <wp14:pctHeight>0</wp14:pctHeight>
            </wp14:sizeRelV>
          </wp:anchor>
        </w:drawing>
      </w:r>
      <w:r w:rsidR="2C5F6260" w:rsidRPr="00513A74">
        <w:rPr>
          <w:rFonts w:eastAsia="MS Gothic" w:cstheme="minorHAnsi"/>
          <w:sz w:val="24"/>
          <w:szCs w:val="24"/>
        </w:rPr>
        <w:t>It sets out the waste hierarchy as follows:</w:t>
      </w:r>
    </w:p>
    <w:p w14:paraId="19B72B91" w14:textId="2F4BBE09" w:rsidR="2D6D0B5C" w:rsidRPr="00513A74" w:rsidRDefault="2D6D0B5C" w:rsidP="00E232E7">
      <w:pPr>
        <w:spacing w:line="276" w:lineRule="auto"/>
        <w:rPr>
          <w:rFonts w:eastAsia="MS Gothic" w:cstheme="minorHAnsi"/>
          <w:sz w:val="24"/>
          <w:szCs w:val="24"/>
        </w:rPr>
      </w:pPr>
    </w:p>
    <w:p w14:paraId="6B638559" w14:textId="036965DF" w:rsidR="18745E98" w:rsidRPr="00513A74" w:rsidRDefault="49BC8331" w:rsidP="00E232E7">
      <w:pPr>
        <w:spacing w:line="276" w:lineRule="auto"/>
        <w:rPr>
          <w:rFonts w:eastAsia="MS Gothic" w:cstheme="minorHAnsi"/>
          <w:sz w:val="24"/>
          <w:szCs w:val="24"/>
        </w:rPr>
      </w:pPr>
      <w:r w:rsidRPr="00513A74">
        <w:rPr>
          <w:rFonts w:eastAsia="MS Gothic" w:cstheme="minorHAnsi"/>
          <w:sz w:val="24"/>
          <w:szCs w:val="24"/>
        </w:rPr>
        <w:t>The Economic Wellbeing Strategy and Te Atakura – First to Zero, support the direction and targets set out in the Zero Waste Strategy.</w:t>
      </w:r>
    </w:p>
    <w:p w14:paraId="5C802F29" w14:textId="77777777" w:rsidR="003F1757" w:rsidRDefault="003F1757">
      <w:pPr>
        <w:rPr>
          <w:rFonts w:eastAsia="MS Gothic" w:cstheme="minorHAnsi"/>
          <w:b/>
          <w:bCs/>
          <w:kern w:val="32"/>
          <w:sz w:val="40"/>
          <w:szCs w:val="40"/>
        </w:rPr>
      </w:pPr>
      <w:r>
        <w:rPr>
          <w:rFonts w:cstheme="minorHAnsi"/>
          <w:sz w:val="40"/>
          <w:szCs w:val="40"/>
        </w:rPr>
        <w:br w:type="page"/>
      </w:r>
    </w:p>
    <w:p w14:paraId="592AC07C" w14:textId="04917D4A" w:rsidR="00FE54F6" w:rsidRPr="004C7CE8" w:rsidRDefault="00B428AB" w:rsidP="00032C3A">
      <w:pPr>
        <w:pStyle w:val="Heading1"/>
        <w:rPr>
          <w:rFonts w:asciiTheme="minorHAnsi" w:hAnsiTheme="minorHAnsi" w:cstheme="minorHAnsi"/>
          <w:sz w:val="40"/>
          <w:szCs w:val="40"/>
        </w:rPr>
      </w:pPr>
      <w:bookmarkStart w:id="41" w:name="_Toc223686392"/>
      <w:r w:rsidRPr="004C7CE8">
        <w:rPr>
          <w:rFonts w:asciiTheme="minorHAnsi" w:hAnsiTheme="minorHAnsi" w:cstheme="minorHAnsi"/>
          <w:sz w:val="40"/>
          <w:szCs w:val="40"/>
        </w:rPr>
        <w:t>I</w:t>
      </w:r>
      <w:r w:rsidR="00FE54F6" w:rsidRPr="004C7CE8">
        <w:rPr>
          <w:rFonts w:asciiTheme="minorHAnsi" w:hAnsiTheme="minorHAnsi" w:cstheme="minorHAnsi"/>
          <w:sz w:val="40"/>
          <w:szCs w:val="40"/>
        </w:rPr>
        <w:t>ndicators and trends</w:t>
      </w:r>
      <w:bookmarkEnd w:id="41"/>
    </w:p>
    <w:p w14:paraId="15F8C902" w14:textId="0E93E891" w:rsidR="00CC55C4" w:rsidRDefault="00CC55C4" w:rsidP="00AB7A6E">
      <w:pPr>
        <w:spacing w:line="276" w:lineRule="auto"/>
        <w:rPr>
          <w:rStyle w:val="normaltextrun"/>
          <w:rFonts w:cstheme="minorHAnsi"/>
          <w:sz w:val="32"/>
          <w:szCs w:val="32"/>
        </w:rPr>
      </w:pPr>
      <w:r w:rsidRPr="00AB7A6E">
        <w:rPr>
          <w:rFonts w:eastAsia="MS Gothic"/>
          <w:sz w:val="24"/>
          <w:szCs w:val="24"/>
        </w:rPr>
        <w:t xml:space="preserve">Total waste to landfill has reduced in the last few </w:t>
      </w:r>
      <w:r w:rsidR="003F1757" w:rsidRPr="00AB7A6E">
        <w:rPr>
          <w:rFonts w:eastAsia="MS Gothic"/>
          <w:sz w:val="24"/>
          <w:szCs w:val="24"/>
        </w:rPr>
        <w:t>years but</w:t>
      </w:r>
      <w:r w:rsidRPr="00AB7A6E">
        <w:rPr>
          <w:rFonts w:eastAsia="MS Gothic"/>
          <w:sz w:val="24"/>
          <w:szCs w:val="24"/>
        </w:rPr>
        <w:t xml:space="preserve"> has increased since 2009</w:t>
      </w:r>
      <w:r w:rsidR="00AB7A6E">
        <w:rPr>
          <w:rFonts w:eastAsia="MS Gothic"/>
          <w:sz w:val="24"/>
          <w:szCs w:val="24"/>
        </w:rPr>
        <w:t>.</w:t>
      </w:r>
      <w:r w:rsidRPr="00AB7A6E">
        <w:rPr>
          <w:rFonts w:eastAsia="MS Gothic"/>
          <w:sz w:val="24"/>
          <w:szCs w:val="24"/>
        </w:rPr>
        <w:t xml:space="preserve"> </w:t>
      </w:r>
    </w:p>
    <w:p w14:paraId="3F78930B" w14:textId="0AA93103" w:rsidR="008B69DB" w:rsidRPr="00EF5E94" w:rsidRDefault="008B69DB" w:rsidP="00EF5E94">
      <w:pPr>
        <w:pStyle w:val="Body"/>
      </w:pPr>
      <w:r w:rsidRPr="00644607">
        <w:rPr>
          <w:rFonts w:eastAsia="MS Gothic" w:cstheme="minorHAnsi"/>
          <w:noProof/>
        </w:rPr>
        <w:drawing>
          <wp:anchor distT="0" distB="0" distL="114300" distR="114300" simplePos="0" relativeHeight="251658247" behindDoc="1" locked="0" layoutInCell="1" allowOverlap="1" wp14:anchorId="17CA0028" wp14:editId="146A87FC">
            <wp:simplePos x="0" y="0"/>
            <wp:positionH relativeFrom="margin">
              <wp:posOffset>0</wp:posOffset>
            </wp:positionH>
            <wp:positionV relativeFrom="paragraph">
              <wp:posOffset>243840</wp:posOffset>
            </wp:positionV>
            <wp:extent cx="6116955" cy="1985645"/>
            <wp:effectExtent l="0" t="0" r="0" b="0"/>
            <wp:wrapTight wrapText="bothSides">
              <wp:wrapPolygon edited="0">
                <wp:start x="0" y="0"/>
                <wp:lineTo x="0" y="21344"/>
                <wp:lineTo x="21526" y="21344"/>
                <wp:lineTo x="21526" y="0"/>
                <wp:lineTo x="0" y="0"/>
              </wp:wrapPolygon>
            </wp:wrapTight>
            <wp:docPr id="1543124987" name="Picture 1" descr="Indicators taken from Te Atakura First to Zero 2025 update, Composition of Solid Waste at Southern Landfill report 2025.&#10;&#10;110,388 tonnes annual waste disposed of at the Southern Landfill in 2024/25&#10;37% increase in total waste to landfill since 2009 - from1466 tonnes per week to 2015 tonnes per week in 2025&#10;184% increase in construction and demolition waste, from 99 tonnes per week in 2009, to 281 tonnes per week in 2025&#10;59.2% of household waste in organics - 301 tonnes per week in 2025&#10;64.2% of combined kerbside rubbish is potentially divert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124987" name="Picture 1" descr="Indicators taken from Te Atakura First to Zero 2025 update, Composition of Solid Waste at Southern Landfill report 2025.&#10;&#10;110,388 tonnes annual waste disposed of at the Southern Landfill in 2024/25&#10;37% increase in total waste to landfill since 2009 - from1466 tonnes per week to 2015 tonnes per week in 2025&#10;184% increase in construction and demolition waste, from 99 tonnes per week in 2009, to 281 tonnes per week in 2025&#10;59.2% of household waste in organics - 301 tonnes per week in 2025&#10;64.2% of combined kerbside rubbish is potentially divertible"/>
                    <pic:cNvPicPr/>
                  </pic:nvPicPr>
                  <pic:blipFill>
                    <a:blip r:embed="rId18"/>
                    <a:stretch>
                      <a:fillRect/>
                    </a:stretch>
                  </pic:blipFill>
                  <pic:spPr>
                    <a:xfrm>
                      <a:off x="0" y="0"/>
                      <a:ext cx="6116955" cy="1985645"/>
                    </a:xfrm>
                    <a:prstGeom prst="rect">
                      <a:avLst/>
                    </a:prstGeom>
                  </pic:spPr>
                </pic:pic>
              </a:graphicData>
            </a:graphic>
          </wp:anchor>
        </w:drawing>
      </w:r>
    </w:p>
    <w:p w14:paraId="5143581E" w14:textId="64C40D3B" w:rsidR="009B5154" w:rsidRDefault="00B13208" w:rsidP="009B5154">
      <w:pPr>
        <w:pStyle w:val="Body"/>
        <w:spacing w:after="0" w:line="276" w:lineRule="auto"/>
        <w:rPr>
          <w:rFonts w:eastAsia="MS Gothic" w:cstheme="minorHAnsi"/>
        </w:rPr>
      </w:pPr>
      <w:r w:rsidRPr="00B13208">
        <w:rPr>
          <w:rFonts w:eastAsia="MS Gothic" w:cstheme="minorHAnsi"/>
        </w:rPr>
        <w:t xml:space="preserve">While unable to be determined for certain, it is likely that the reduction in </w:t>
      </w:r>
      <w:r w:rsidR="0007703A">
        <w:rPr>
          <w:rFonts w:eastAsia="MS Gothic" w:cstheme="minorHAnsi"/>
        </w:rPr>
        <w:t>total waste to landfill</w:t>
      </w:r>
      <w:r w:rsidR="00133102">
        <w:rPr>
          <w:rFonts w:eastAsia="MS Gothic" w:cstheme="minorHAnsi"/>
        </w:rPr>
        <w:t xml:space="preserve"> in the last few</w:t>
      </w:r>
      <w:r w:rsidRPr="00B13208">
        <w:rPr>
          <w:rFonts w:eastAsia="MS Gothic" w:cstheme="minorHAnsi"/>
        </w:rPr>
        <w:t xml:space="preserve"> years can be attributed to the link between economic activity and waste volumes. </w:t>
      </w:r>
      <w:r w:rsidR="005A7952">
        <w:rPr>
          <w:rFonts w:eastAsia="MS Gothic" w:cstheme="minorHAnsi"/>
        </w:rPr>
        <w:t>Waste by source type is illustrated in the chart below.</w:t>
      </w:r>
      <w:r w:rsidR="005A7952">
        <w:rPr>
          <w:rStyle w:val="FootnoteReference"/>
          <w:rFonts w:eastAsia="MS Gothic" w:cstheme="minorHAnsi"/>
        </w:rPr>
        <w:footnoteReference w:id="3"/>
      </w:r>
      <w:r w:rsidR="005A7952">
        <w:rPr>
          <w:rFonts w:eastAsia="MS Gothic" w:cstheme="minorHAnsi"/>
        </w:rPr>
        <w:t xml:space="preserve"> </w:t>
      </w:r>
      <w:r w:rsidR="00C47896">
        <w:rPr>
          <w:rFonts w:eastAsia="MS Gothic" w:cstheme="minorHAnsi"/>
        </w:rPr>
        <w:t>The</w:t>
      </w:r>
      <w:r w:rsidR="009B5154">
        <w:rPr>
          <w:rFonts w:eastAsia="MS Gothic" w:cstheme="minorHAnsi"/>
        </w:rPr>
        <w:t xml:space="preserve"> </w:t>
      </w:r>
      <w:r w:rsidR="0053618C">
        <w:rPr>
          <w:rFonts w:eastAsia="MS Gothic" w:cstheme="minorHAnsi"/>
        </w:rPr>
        <w:t>recent increase in c</w:t>
      </w:r>
      <w:r w:rsidR="009B5154">
        <w:rPr>
          <w:rFonts w:eastAsia="MS Gothic" w:cstheme="minorHAnsi"/>
        </w:rPr>
        <w:t xml:space="preserve">onstruction and demolition waste </w:t>
      </w:r>
      <w:r w:rsidR="0053618C">
        <w:rPr>
          <w:rFonts w:eastAsia="MS Gothic" w:cstheme="minorHAnsi"/>
        </w:rPr>
        <w:t>is likely</w:t>
      </w:r>
      <w:r w:rsidR="009B5154">
        <w:rPr>
          <w:rFonts w:eastAsia="MS Gothic" w:cstheme="minorHAnsi"/>
        </w:rPr>
        <w:t xml:space="preserve"> due </w:t>
      </w:r>
      <w:r w:rsidR="0053618C">
        <w:rPr>
          <w:rFonts w:eastAsia="MS Gothic" w:cstheme="minorHAnsi"/>
        </w:rPr>
        <w:t>to</w:t>
      </w:r>
      <w:r w:rsidR="009B5154">
        <w:rPr>
          <w:rFonts w:eastAsia="MS Gothic" w:cstheme="minorHAnsi"/>
        </w:rPr>
        <w:t xml:space="preserve"> the closure of the construction and demolition </w:t>
      </w:r>
      <w:r w:rsidR="006863FB">
        <w:rPr>
          <w:rFonts w:eastAsia="MS Gothic" w:cstheme="minorHAnsi"/>
        </w:rPr>
        <w:t>facilities</w:t>
      </w:r>
      <w:r w:rsidR="009B5154">
        <w:rPr>
          <w:rFonts w:eastAsia="MS Gothic" w:cstheme="minorHAnsi"/>
        </w:rPr>
        <w:t>.</w:t>
      </w:r>
    </w:p>
    <w:p w14:paraId="7E277C0E" w14:textId="77777777" w:rsidR="009B5154" w:rsidRDefault="009B5154" w:rsidP="009B5154">
      <w:pPr>
        <w:pStyle w:val="Body"/>
        <w:spacing w:after="0" w:line="276" w:lineRule="auto"/>
        <w:rPr>
          <w:rFonts w:eastAsia="MS Gothic" w:cstheme="minorHAnsi"/>
        </w:rPr>
      </w:pPr>
    </w:p>
    <w:p w14:paraId="612D7050" w14:textId="07FAF8BE" w:rsidR="006006EF" w:rsidRDefault="00AA59D2">
      <w:pPr>
        <w:pStyle w:val="Body"/>
        <w:spacing w:after="0" w:line="276" w:lineRule="auto"/>
        <w:rPr>
          <w:rFonts w:eastAsia="MS Gothic" w:cstheme="minorHAnsi"/>
        </w:rPr>
      </w:pPr>
      <w:r>
        <w:rPr>
          <w:rFonts w:eastAsia="MS Gothic" w:cstheme="minorHAnsi"/>
          <w:noProof/>
        </w:rPr>
        <w:drawing>
          <wp:inline distT="0" distB="0" distL="0" distR="0" wp14:anchorId="53067FF1" wp14:editId="1D8E9A79">
            <wp:extent cx="6012634" cy="4178596"/>
            <wp:effectExtent l="0" t="0" r="0" b="0"/>
            <wp:docPr id="120216087" name="Picture 3" descr="A chart comparing levied waste by source type, by year. Most waste types e.g special waste, commercial/institutional waste, kerbside rubbish have increased in volume since 2009. Special waste, commercial/institutional waste, and kerbish rubbish make up the majority of waste, as compared to construction/demolition, residential, or landscaping and earthwor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216087" name="Picture 3" descr="A chart comparing levied waste by source type, by year. Most waste types e.g special waste, commercial/institutional waste, kerbside rubbish have increased in volume since 2009. Special waste, commercial/institutional waste, and kerbish rubbish make up the majority of waste, as compared to construction/demolition, residential, or landscaping and earthworks."/>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016098" cy="4181004"/>
                    </a:xfrm>
                    <a:prstGeom prst="rect">
                      <a:avLst/>
                    </a:prstGeom>
                    <a:noFill/>
                  </pic:spPr>
                </pic:pic>
              </a:graphicData>
            </a:graphic>
          </wp:inline>
        </w:drawing>
      </w:r>
    </w:p>
    <w:p w14:paraId="18BD08F8" w14:textId="7666AD23" w:rsidR="00387F6D" w:rsidRDefault="00387F6D">
      <w:pPr>
        <w:pStyle w:val="Body"/>
        <w:spacing w:after="0" w:line="276" w:lineRule="auto"/>
        <w:rPr>
          <w:rFonts w:eastAsia="MS Gothic" w:cstheme="minorHAnsi"/>
        </w:rPr>
      </w:pPr>
      <w:r w:rsidRPr="00387F6D">
        <w:rPr>
          <w:rFonts w:eastAsia="MS Gothic" w:cstheme="minorHAnsi"/>
        </w:rPr>
        <w:t xml:space="preserve">Note: </w:t>
      </w:r>
      <w:r w:rsidR="0071016F">
        <w:rPr>
          <w:rFonts w:eastAsia="MS Gothic" w:cstheme="minorHAnsi"/>
        </w:rPr>
        <w:t>Special Waste includes contaminated soil, sludge and asbestos.</w:t>
      </w:r>
      <w:r w:rsidRPr="00387F6D">
        <w:rPr>
          <w:rFonts w:eastAsia="MS Gothic" w:cstheme="minorHAnsi"/>
        </w:rPr>
        <w:t xml:space="preserve"> </w:t>
      </w:r>
    </w:p>
    <w:p w14:paraId="5D246B0F" w14:textId="057FB128" w:rsidR="005A7952" w:rsidRDefault="005A7952">
      <w:pPr>
        <w:pStyle w:val="Body"/>
        <w:spacing w:after="0" w:line="276" w:lineRule="auto"/>
        <w:rPr>
          <w:rFonts w:eastAsia="MS Gothic" w:cstheme="minorHAnsi"/>
        </w:rPr>
      </w:pPr>
    </w:p>
    <w:p w14:paraId="5D71FE8D" w14:textId="47A6682B" w:rsidR="005A7952" w:rsidRDefault="001B77B0">
      <w:pPr>
        <w:pStyle w:val="Body"/>
        <w:spacing w:after="0" w:line="276" w:lineRule="auto"/>
        <w:rPr>
          <w:rFonts w:eastAsia="MS Gothic" w:cstheme="minorHAnsi"/>
        </w:rPr>
      </w:pPr>
      <w:r>
        <w:rPr>
          <w:rFonts w:eastAsia="MS Gothic" w:cstheme="minorHAnsi"/>
        </w:rPr>
        <w:t>There are different ways to look at waste. The w</w:t>
      </w:r>
      <w:r w:rsidR="005A7952">
        <w:rPr>
          <w:rFonts w:eastAsia="MS Gothic" w:cstheme="minorHAnsi"/>
        </w:rPr>
        <w:t xml:space="preserve">aste by </w:t>
      </w:r>
      <w:r>
        <w:rPr>
          <w:rFonts w:eastAsia="MS Gothic" w:cstheme="minorHAnsi"/>
        </w:rPr>
        <w:t>type is illustrated in the chart below.</w:t>
      </w:r>
      <w:r w:rsidRPr="001B77B0">
        <w:rPr>
          <w:rStyle w:val="FootnoteReference"/>
          <w:rFonts w:eastAsia="MS Gothic" w:cstheme="minorHAnsi"/>
        </w:rPr>
        <w:t xml:space="preserve"> </w:t>
      </w:r>
      <w:r>
        <w:rPr>
          <w:rStyle w:val="FootnoteReference"/>
          <w:rFonts w:eastAsia="MS Gothic" w:cstheme="minorHAnsi"/>
        </w:rPr>
        <w:footnoteReference w:id="4"/>
      </w:r>
      <w:r>
        <w:rPr>
          <w:rFonts w:eastAsia="MS Gothic" w:cstheme="minorHAnsi"/>
        </w:rPr>
        <w:t xml:space="preserve"> </w:t>
      </w:r>
    </w:p>
    <w:p w14:paraId="02F0A302" w14:textId="71BE0060" w:rsidR="00662756" w:rsidRDefault="00077F26">
      <w:pPr>
        <w:pStyle w:val="Body"/>
        <w:spacing w:after="0" w:line="276" w:lineRule="auto"/>
        <w:rPr>
          <w:rFonts w:eastAsia="MS Gothic" w:cstheme="minorHAnsi"/>
        </w:rPr>
      </w:pPr>
      <w:r>
        <w:rPr>
          <w:rFonts w:eastAsia="MS Gothic" w:cstheme="minorHAnsi"/>
          <w:noProof/>
        </w:rPr>
        <w:drawing>
          <wp:inline distT="0" distB="0" distL="0" distR="0" wp14:anchorId="0BC3AE3D" wp14:editId="0D33A951">
            <wp:extent cx="6118237" cy="4593265"/>
            <wp:effectExtent l="0" t="0" r="0" b="0"/>
            <wp:docPr id="136698051" name="Picture 4" descr="A graph comparing different levy waste types in terms of material, over time. The volume of most waste types have increased since 2009. The top waste types by volume for 2025 are potentially hazardous waste, organic waste, and timb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698051" name="Picture 4" descr="A graph comparing different levy waste types in terms of material, over time. The volume of most waste types have increased since 2009. The top waste types by volume for 2025 are potentially hazardous waste, organic waste, and timbe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127812" cy="4600453"/>
                    </a:xfrm>
                    <a:prstGeom prst="rect">
                      <a:avLst/>
                    </a:prstGeom>
                    <a:noFill/>
                  </pic:spPr>
                </pic:pic>
              </a:graphicData>
            </a:graphic>
          </wp:inline>
        </w:drawing>
      </w:r>
    </w:p>
    <w:p w14:paraId="4B638216" w14:textId="4C02900B" w:rsidR="00F870F6" w:rsidRDefault="00D55852" w:rsidP="00833FE3">
      <w:pPr>
        <w:pStyle w:val="Body"/>
        <w:spacing w:after="0" w:line="276" w:lineRule="auto"/>
        <w:rPr>
          <w:rFonts w:eastAsia="MS Gothic" w:cstheme="minorHAnsi"/>
        </w:rPr>
      </w:pPr>
      <w:r w:rsidRPr="00D55852">
        <w:rPr>
          <w:rFonts w:eastAsia="MS Gothic" w:cstheme="minorHAnsi"/>
        </w:rPr>
        <w:t>Note: Potentially hazardous waste includes material requiring special disposal, such as batteries and garden chemicals, as well as special wastes which include contaminated soil, sewage sludge, and asbestos</w:t>
      </w:r>
      <w:r w:rsidR="00087113">
        <w:rPr>
          <w:rFonts w:eastAsia="MS Gothic" w:cstheme="minorHAnsi"/>
        </w:rPr>
        <w:t>.</w:t>
      </w:r>
      <w:r w:rsidRPr="00D55852">
        <w:rPr>
          <w:rFonts w:eastAsia="MS Gothic" w:cstheme="minorHAnsi"/>
        </w:rPr>
        <w:t xml:space="preserve">  </w:t>
      </w:r>
    </w:p>
    <w:p w14:paraId="577AA704" w14:textId="2365CA00" w:rsidR="004041A9" w:rsidRDefault="004041A9" w:rsidP="00833FE3">
      <w:pPr>
        <w:pStyle w:val="Body"/>
        <w:spacing w:after="0" w:line="276" w:lineRule="auto"/>
        <w:rPr>
          <w:rFonts w:eastAsia="MS Gothic" w:cstheme="minorHAnsi"/>
        </w:rPr>
      </w:pPr>
    </w:p>
    <w:p w14:paraId="6CE4558A" w14:textId="1E00970F" w:rsidR="0052515C" w:rsidRPr="005541FA" w:rsidRDefault="0052515C" w:rsidP="000A2E76">
      <w:pPr>
        <w:pStyle w:val="Heading3"/>
        <w:spacing w:before="0"/>
        <w:rPr>
          <w:sz w:val="32"/>
          <w:szCs w:val="32"/>
        </w:rPr>
      </w:pPr>
      <w:bookmarkStart w:id="42" w:name="_Toc223686393"/>
      <w:r w:rsidRPr="005541FA">
        <w:rPr>
          <w:sz w:val="32"/>
          <w:szCs w:val="32"/>
        </w:rPr>
        <w:t>Change towards a circular economy is hard to measure</w:t>
      </w:r>
      <w:bookmarkEnd w:id="42"/>
      <w:r w:rsidRPr="005541FA">
        <w:rPr>
          <w:sz w:val="32"/>
          <w:szCs w:val="32"/>
        </w:rPr>
        <w:t> </w:t>
      </w:r>
    </w:p>
    <w:p w14:paraId="0EB2702B" w14:textId="15A3762F" w:rsidR="0052515C" w:rsidRPr="00BC3E5D" w:rsidRDefault="0052515C" w:rsidP="00C83499">
      <w:pPr>
        <w:pStyle w:val="Body"/>
        <w:spacing w:after="0" w:line="276" w:lineRule="auto"/>
        <w:rPr>
          <w:rFonts w:eastAsia="MS Gothic" w:cstheme="minorHAnsi"/>
          <w:szCs w:val="24"/>
        </w:rPr>
      </w:pPr>
      <w:r w:rsidRPr="00BC3E5D">
        <w:rPr>
          <w:rFonts w:eastAsia="MS Gothic" w:cstheme="minorHAnsi"/>
          <w:szCs w:val="24"/>
        </w:rPr>
        <w:t>Currently</w:t>
      </w:r>
      <w:r w:rsidR="00030D2C" w:rsidRPr="00BC3E5D">
        <w:rPr>
          <w:rFonts w:eastAsia="MS Gothic" w:cstheme="minorHAnsi"/>
          <w:szCs w:val="24"/>
        </w:rPr>
        <w:t>,</w:t>
      </w:r>
      <w:r w:rsidRPr="00BC3E5D">
        <w:rPr>
          <w:rFonts w:eastAsia="MS Gothic" w:cstheme="minorHAnsi"/>
          <w:szCs w:val="24"/>
        </w:rPr>
        <w:t xml:space="preserve"> we do not have suitable, centralised measures and processes for tracking progress towards a circular economy. However, some key observations include:  </w:t>
      </w:r>
    </w:p>
    <w:p w14:paraId="6E85DDC9" w14:textId="7A7A88F1" w:rsidR="0052515C" w:rsidRPr="00513A74" w:rsidRDefault="0052515C" w:rsidP="002C1500">
      <w:pPr>
        <w:pStyle w:val="Body"/>
        <w:numPr>
          <w:ilvl w:val="0"/>
          <w:numId w:val="11"/>
        </w:numPr>
        <w:spacing w:after="0" w:line="276" w:lineRule="auto"/>
        <w:rPr>
          <w:rFonts w:eastAsia="MS Gothic" w:cstheme="minorHAnsi"/>
        </w:rPr>
      </w:pPr>
      <w:r w:rsidRPr="00513A74">
        <w:rPr>
          <w:rFonts w:eastAsia="MS Gothic" w:cstheme="minorHAnsi"/>
        </w:rPr>
        <w:t>The Sustainability Trust actively encourages zero waste activities across the Wellington region, such as hosting a Repair Cafe.  </w:t>
      </w:r>
    </w:p>
    <w:p w14:paraId="209A62C1" w14:textId="7501F825" w:rsidR="0052515C" w:rsidRPr="00BC3E5D" w:rsidRDefault="0052515C" w:rsidP="002C1500">
      <w:pPr>
        <w:pStyle w:val="Body"/>
        <w:numPr>
          <w:ilvl w:val="0"/>
          <w:numId w:val="12"/>
        </w:numPr>
        <w:spacing w:after="0" w:line="276" w:lineRule="auto"/>
        <w:rPr>
          <w:rFonts w:eastAsia="MS Gothic" w:cstheme="minorBidi"/>
        </w:rPr>
      </w:pPr>
      <w:r w:rsidRPr="00BC3E5D">
        <w:rPr>
          <w:rFonts w:eastAsia="MS Gothic" w:cstheme="minorBidi"/>
        </w:rPr>
        <w:t xml:space="preserve">The Newtown </w:t>
      </w:r>
      <w:r w:rsidR="1BF0AAB1" w:rsidRPr="59DD6BD5">
        <w:rPr>
          <w:rFonts w:eastAsia="MS Gothic" w:cstheme="minorBidi"/>
        </w:rPr>
        <w:t>T</w:t>
      </w:r>
      <w:r w:rsidRPr="59DD6BD5">
        <w:rPr>
          <w:rFonts w:eastAsia="MS Gothic" w:cstheme="minorBidi"/>
        </w:rPr>
        <w:t xml:space="preserve">ool </w:t>
      </w:r>
      <w:r w:rsidR="1ED484B6" w:rsidRPr="59DD6BD5">
        <w:rPr>
          <w:rFonts w:eastAsia="MS Gothic" w:cstheme="minorBidi"/>
        </w:rPr>
        <w:t>L</w:t>
      </w:r>
      <w:r w:rsidRPr="59DD6BD5">
        <w:rPr>
          <w:rFonts w:eastAsia="MS Gothic" w:cstheme="minorBidi"/>
        </w:rPr>
        <w:t>ibrary</w:t>
      </w:r>
      <w:r w:rsidRPr="00BC3E5D">
        <w:rPr>
          <w:rFonts w:eastAsia="MS Gothic" w:cstheme="minorBidi"/>
        </w:rPr>
        <w:t xml:space="preserve"> is an example of community sharing initiative.  </w:t>
      </w:r>
    </w:p>
    <w:p w14:paraId="5DCB4DF8" w14:textId="01A8B638" w:rsidR="0052515C" w:rsidRPr="00BC3E5D" w:rsidRDefault="0052515C" w:rsidP="002C1500">
      <w:pPr>
        <w:pStyle w:val="Body"/>
        <w:numPr>
          <w:ilvl w:val="0"/>
          <w:numId w:val="13"/>
        </w:numPr>
        <w:spacing w:after="0" w:line="276" w:lineRule="auto"/>
        <w:rPr>
          <w:rFonts w:eastAsia="MS Gothic" w:cstheme="minorBidi"/>
        </w:rPr>
      </w:pPr>
      <w:r w:rsidRPr="00BC3E5D">
        <w:rPr>
          <w:rFonts w:eastAsia="MS Gothic" w:cstheme="minorBidi"/>
        </w:rPr>
        <w:t xml:space="preserve">The </w:t>
      </w:r>
      <w:r w:rsidR="7D3923BB" w:rsidRPr="59DD6BD5">
        <w:rPr>
          <w:rFonts w:eastAsia="MS Gothic" w:cstheme="minorBidi"/>
        </w:rPr>
        <w:t>C</w:t>
      </w:r>
      <w:r w:rsidRPr="59DD6BD5">
        <w:rPr>
          <w:rFonts w:eastAsia="MS Gothic" w:cstheme="minorBidi"/>
        </w:rPr>
        <w:t>ouncil</w:t>
      </w:r>
      <w:r w:rsidRPr="00BC3E5D">
        <w:rPr>
          <w:rFonts w:eastAsia="MS Gothic" w:cstheme="minorBidi"/>
        </w:rPr>
        <w:t xml:space="preserve"> works with Waste Free Welly and other partners to support </w:t>
      </w:r>
      <w:r w:rsidR="0069141D">
        <w:rPr>
          <w:rFonts w:eastAsia="MS Gothic" w:cstheme="minorBidi"/>
        </w:rPr>
        <w:t>community-driven</w:t>
      </w:r>
      <w:r w:rsidRPr="00BC3E5D">
        <w:rPr>
          <w:rFonts w:eastAsia="MS Gothic" w:cstheme="minorBidi"/>
        </w:rPr>
        <w:t xml:space="preserve"> circular service schemes.  </w:t>
      </w:r>
    </w:p>
    <w:p w14:paraId="71A292B8" w14:textId="6D6A11B4" w:rsidR="0052515C" w:rsidRPr="00BC3E5D" w:rsidRDefault="0052515C" w:rsidP="002C1500">
      <w:pPr>
        <w:pStyle w:val="Body"/>
        <w:numPr>
          <w:ilvl w:val="0"/>
          <w:numId w:val="14"/>
        </w:numPr>
        <w:spacing w:after="0" w:line="276" w:lineRule="auto"/>
        <w:rPr>
          <w:rFonts w:eastAsia="MS Gothic" w:cstheme="minorBidi"/>
        </w:rPr>
      </w:pPr>
      <w:r w:rsidRPr="00BC3E5D">
        <w:rPr>
          <w:rFonts w:eastAsia="MS Gothic" w:cstheme="minorBidi"/>
        </w:rPr>
        <w:t xml:space="preserve">The </w:t>
      </w:r>
      <w:r w:rsidR="3EBE37CC" w:rsidRPr="59DD6BD5">
        <w:rPr>
          <w:rFonts w:eastAsia="MS Gothic" w:cstheme="minorBidi"/>
        </w:rPr>
        <w:t>C</w:t>
      </w:r>
      <w:r w:rsidRPr="59DD6BD5">
        <w:rPr>
          <w:rFonts w:eastAsia="MS Gothic" w:cstheme="minorBidi"/>
        </w:rPr>
        <w:t>ouncil</w:t>
      </w:r>
      <w:r w:rsidRPr="00BC3E5D">
        <w:rPr>
          <w:rFonts w:eastAsia="MS Gothic" w:cstheme="minorBidi"/>
        </w:rPr>
        <w:t xml:space="preserve"> has comprehensive guidance on the website to encourage businesses to be resource efficient and minimise waste. </w:t>
      </w:r>
    </w:p>
    <w:p w14:paraId="0932208C" w14:textId="230FA8F3" w:rsidR="00A8567D" w:rsidRPr="005541FA" w:rsidRDefault="26099AEA" w:rsidP="34005FBF">
      <w:pPr>
        <w:pStyle w:val="Heading3"/>
        <w:rPr>
          <w:sz w:val="32"/>
          <w:szCs w:val="32"/>
        </w:rPr>
      </w:pPr>
      <w:bookmarkStart w:id="43" w:name="_Toc223686394"/>
      <w:r w:rsidRPr="005541FA">
        <w:rPr>
          <w:sz w:val="32"/>
          <w:szCs w:val="32"/>
        </w:rPr>
        <w:t xml:space="preserve">Community satisfaction and behaviour </w:t>
      </w:r>
      <w:r w:rsidR="33BFE12A" w:rsidRPr="005541FA">
        <w:rPr>
          <w:sz w:val="32"/>
          <w:szCs w:val="32"/>
        </w:rPr>
        <w:t>generally consistent</w:t>
      </w:r>
      <w:bookmarkEnd w:id="43"/>
    </w:p>
    <w:p w14:paraId="6208A95A" w14:textId="2AD14693" w:rsidR="000D1935" w:rsidRDefault="003B78B4" w:rsidP="000D1935">
      <w:pPr>
        <w:pStyle w:val="paragraph"/>
        <w:spacing w:before="0" w:beforeAutospacing="0" w:after="0" w:afterAutospacing="0" w:line="276" w:lineRule="auto"/>
        <w:rPr>
          <w:rStyle w:val="normaltextrun"/>
          <w:rFonts w:asciiTheme="minorHAnsi" w:hAnsiTheme="minorHAnsi" w:cstheme="minorHAnsi"/>
        </w:rPr>
      </w:pPr>
      <w:r w:rsidRPr="001C38DD">
        <w:rPr>
          <w:rStyle w:val="normaltextrun"/>
          <w:rFonts w:asciiTheme="minorHAnsi" w:hAnsiTheme="minorHAnsi" w:cstheme="minorHAnsi"/>
          <w:noProof/>
        </w:rPr>
        <w:drawing>
          <wp:anchor distT="0" distB="0" distL="114300" distR="114300" simplePos="0" relativeHeight="251658244" behindDoc="1" locked="0" layoutInCell="1" allowOverlap="1" wp14:anchorId="7009DD99" wp14:editId="0FD21A9E">
            <wp:simplePos x="0" y="0"/>
            <wp:positionH relativeFrom="margin">
              <wp:posOffset>3420745</wp:posOffset>
            </wp:positionH>
            <wp:positionV relativeFrom="paragraph">
              <wp:posOffset>6350</wp:posOffset>
            </wp:positionV>
            <wp:extent cx="3024505" cy="2044065"/>
            <wp:effectExtent l="0" t="0" r="4445" b="0"/>
            <wp:wrapTight wrapText="bothSides">
              <wp:wrapPolygon edited="0">
                <wp:start x="0" y="0"/>
                <wp:lineTo x="0" y="21338"/>
                <wp:lineTo x="21496" y="21338"/>
                <wp:lineTo x="21496" y="0"/>
                <wp:lineTo x="0" y="0"/>
              </wp:wrapPolygon>
            </wp:wrapTight>
            <wp:docPr id="146877525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8775250" name="Picture 1">
                      <a:extLst>
                        <a:ext uri="{C183D7F6-B498-43B3-948B-1728B52AA6E4}">
                          <adec:decorative xmlns:adec="http://schemas.microsoft.com/office/drawing/2017/decorative" val="1"/>
                        </a:ext>
                      </a:extLst>
                    </pic:cNvPr>
                    <pic:cNvPicPr/>
                  </pic:nvPicPr>
                  <pic:blipFill>
                    <a:blip r:embed="rId21">
                      <a:extLst>
                        <a:ext uri="{BEBA8EAE-BF5A-486C-A8C5-ECC9F3942E4B}">
                          <a14:imgProps xmlns:a14="http://schemas.microsoft.com/office/drawing/2010/main">
                            <a14:imgLayer r:embed="rId22">
                              <a14:imgEffect>
                                <a14:sharpenSoften amount="50000"/>
                              </a14:imgEffect>
                            </a14:imgLayer>
                          </a14:imgProps>
                        </a:ext>
                      </a:extLst>
                    </a:blip>
                    <a:stretch>
                      <a:fillRect/>
                    </a:stretch>
                  </pic:blipFill>
                  <pic:spPr>
                    <a:xfrm>
                      <a:off x="0" y="0"/>
                      <a:ext cx="3024505" cy="2044065"/>
                    </a:xfrm>
                    <a:prstGeom prst="rect">
                      <a:avLst/>
                    </a:prstGeom>
                  </pic:spPr>
                </pic:pic>
              </a:graphicData>
            </a:graphic>
            <wp14:sizeRelH relativeFrom="margin">
              <wp14:pctWidth>0</wp14:pctWidth>
            </wp14:sizeRelH>
            <wp14:sizeRelV relativeFrom="margin">
              <wp14:pctHeight>0</wp14:pctHeight>
            </wp14:sizeRelV>
          </wp:anchor>
        </w:drawing>
      </w:r>
      <w:r w:rsidR="000D1935" w:rsidRPr="000D1935">
        <w:rPr>
          <w:rStyle w:val="normaltextrun"/>
          <w:rFonts w:asciiTheme="minorHAnsi" w:hAnsiTheme="minorHAnsi" w:cstheme="minorHAnsi"/>
        </w:rPr>
        <w:t>The 2025 Residents Monitoring Survey results indicate that residents generally feel positive about kerbside waste services, with consistent satisfaction levels, while most still rely on traditional methods for managing food scraps</w:t>
      </w:r>
      <w:r w:rsidR="000D1935">
        <w:rPr>
          <w:rStyle w:val="normaltextrun"/>
          <w:rFonts w:asciiTheme="minorHAnsi" w:hAnsiTheme="minorHAnsi" w:cstheme="minorHAnsi"/>
        </w:rPr>
        <w:t>.</w:t>
      </w:r>
      <w:r w:rsidR="000D1935" w:rsidRPr="000D1935">
        <w:rPr>
          <w:rStyle w:val="normaltextrun"/>
          <w:rFonts w:asciiTheme="minorHAnsi" w:hAnsiTheme="minorHAnsi" w:cstheme="minorHAnsi"/>
        </w:rPr>
        <w:t xml:space="preserve"> </w:t>
      </w:r>
      <w:r w:rsidR="000D1935" w:rsidRPr="006D44F0">
        <w:rPr>
          <w:rStyle w:val="normaltextrun"/>
          <w:rFonts w:asciiTheme="minorHAnsi" w:hAnsiTheme="minorHAnsi" w:cstheme="minorHAnsi"/>
        </w:rPr>
        <w:t>These results were largely unchanged compared to 2024 and suggest that the introduction of kerbside organics collection could substantially reduce waste going to landfill.  </w:t>
      </w:r>
      <w:r w:rsidR="000D1935" w:rsidRPr="006D44F0">
        <w:rPr>
          <w:rStyle w:val="eop"/>
          <w:rFonts w:asciiTheme="minorHAnsi" w:hAnsiTheme="minorHAnsi" w:cstheme="minorHAnsi"/>
        </w:rPr>
        <w:t> </w:t>
      </w:r>
    </w:p>
    <w:p w14:paraId="3D5ACC6C" w14:textId="610691FE" w:rsidR="00E475C8" w:rsidRDefault="00012506" w:rsidP="00012506">
      <w:pPr>
        <w:pStyle w:val="Body"/>
        <w:rPr>
          <w:rStyle w:val="normaltextrun"/>
          <w:rFonts w:cstheme="minorHAnsi"/>
          <w:b/>
          <w:bCs/>
          <w:szCs w:val="24"/>
          <w:lang w:eastAsia="en-NZ"/>
        </w:rPr>
      </w:pPr>
      <w:r w:rsidRPr="00012506">
        <w:rPr>
          <w:rStyle w:val="normaltextrun"/>
          <w:rFonts w:cstheme="minorHAnsi"/>
          <w:noProof/>
          <w:szCs w:val="24"/>
          <w:lang w:eastAsia="en-NZ"/>
        </w:rPr>
        <w:drawing>
          <wp:anchor distT="0" distB="0" distL="114300" distR="114300" simplePos="0" relativeHeight="251658245" behindDoc="1" locked="0" layoutInCell="1" allowOverlap="1" wp14:anchorId="541BB3A9" wp14:editId="2CC6924A">
            <wp:simplePos x="0" y="0"/>
            <wp:positionH relativeFrom="column">
              <wp:posOffset>-98806</wp:posOffset>
            </wp:positionH>
            <wp:positionV relativeFrom="paragraph">
              <wp:posOffset>228600</wp:posOffset>
            </wp:positionV>
            <wp:extent cx="6475730" cy="2386330"/>
            <wp:effectExtent l="0" t="0" r="1270" b="0"/>
            <wp:wrapTight wrapText="bothSides">
              <wp:wrapPolygon edited="0">
                <wp:start x="0" y="0"/>
                <wp:lineTo x="0" y="21382"/>
                <wp:lineTo x="21541" y="21382"/>
                <wp:lineTo x="21541" y="0"/>
                <wp:lineTo x="0" y="0"/>
              </wp:wrapPolygon>
            </wp:wrapTight>
            <wp:docPr id="1516629889" name="Picture 1" descr="Indicators&#10;&#10;81% are satisfied with Council’s kerbside rubbish collection service. Satisfaction has remained around 75%-80% for the past decade with the exception of a low of 71% in 2019&#10;80% are satisfied with Council’s kerbside recycling collection service. Satisfaction has remained around 70%-85% for the past decade with the exception of a low of 65% in 2019&#10;39% of respondents said their main method for disposing of kitchen food scraps was in the rubbish bin&#10;35% of respondents said their main method for disposing of kitchen food scraps was through home composting&#10;12% of respondents said their main method of disposing of kitchen food scraps was through a kitchen sink waste disposal unit. A minority use worm farms or bokashi bins&#10;6166 - over 6000 students and teachers in over 50 schools and ECE were reached in 2023/24 by the Zero Waste Education programme. Each student that engages attends up to 4x 45 minute sessions (Internal WCC figure)&#10;&#10;&#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6629889" name="Picture 1" descr="Indicators&#10;&#10;81% are satisfied with Council’s kerbside rubbish collection service. Satisfaction has remained around 75%-80% for the past decade with the exception of a low of 71% in 2019&#10;80% are satisfied with Council’s kerbside recycling collection service. Satisfaction has remained around 70%-85% for the past decade with the exception of a low of 65% in 2019&#10;39% of respondents said their main method for disposing of kitchen food scraps was in the rubbish bin&#10;35% of respondents said their main method for disposing of kitchen food scraps was through home composting&#10;12% of respondents said their main method of disposing of kitchen food scraps was through a kitchen sink waste disposal unit. A minority use worm farms or bokashi bins&#10;6166 - over 6000 students and teachers in over 50 schools and ECE were reached in 2023/24 by the Zero Waste Education programme. Each student that engages attends up to 4x 45 minute sessions (Internal WCC figure)&#10;&#10;&#10;&#10;"/>
                    <pic:cNvPicPr/>
                  </pic:nvPicPr>
                  <pic:blipFill>
                    <a:blip r:embed="rId23"/>
                    <a:stretch>
                      <a:fillRect/>
                    </a:stretch>
                  </pic:blipFill>
                  <pic:spPr>
                    <a:xfrm>
                      <a:off x="0" y="0"/>
                      <a:ext cx="6475730" cy="2386330"/>
                    </a:xfrm>
                    <a:prstGeom prst="rect">
                      <a:avLst/>
                    </a:prstGeom>
                  </pic:spPr>
                </pic:pic>
              </a:graphicData>
            </a:graphic>
            <wp14:sizeRelH relativeFrom="margin">
              <wp14:pctWidth>0</wp14:pctWidth>
            </wp14:sizeRelH>
            <wp14:sizeRelV relativeFrom="margin">
              <wp14:pctHeight>0</wp14:pctHeight>
            </wp14:sizeRelV>
          </wp:anchor>
        </w:drawing>
      </w:r>
    </w:p>
    <w:p w14:paraId="28960BA7" w14:textId="25AEC8D1" w:rsidR="00A8567D" w:rsidRPr="00BB1BE2" w:rsidRDefault="00A8567D" w:rsidP="00012506">
      <w:pPr>
        <w:pStyle w:val="Heading3"/>
        <w:spacing w:before="0"/>
        <w:rPr>
          <w:sz w:val="32"/>
          <w:szCs w:val="32"/>
        </w:rPr>
      </w:pPr>
      <w:bookmarkStart w:id="44" w:name="_Toc223686395"/>
      <w:r w:rsidRPr="00BB1BE2">
        <w:rPr>
          <w:rStyle w:val="normaltextrun"/>
          <w:sz w:val="32"/>
          <w:szCs w:val="32"/>
        </w:rPr>
        <w:t>Infrastructure and systems to increase resource circularity are in development</w:t>
      </w:r>
      <w:bookmarkEnd w:id="44"/>
      <w:r w:rsidRPr="00BB1BE2">
        <w:rPr>
          <w:rStyle w:val="eop"/>
          <w:sz w:val="32"/>
          <w:szCs w:val="32"/>
        </w:rPr>
        <w:t> </w:t>
      </w:r>
    </w:p>
    <w:p w14:paraId="7E53EF9F" w14:textId="77777777" w:rsidR="007616F7" w:rsidRDefault="14D08526" w:rsidP="00CC1622">
      <w:pPr>
        <w:pStyle w:val="paragraph"/>
        <w:spacing w:before="0" w:beforeAutospacing="0" w:after="0" w:afterAutospacing="0" w:line="276" w:lineRule="auto"/>
        <w:textAlignment w:val="baseline"/>
        <w:rPr>
          <w:rStyle w:val="normaltextrun"/>
          <w:rFonts w:asciiTheme="minorHAnsi" w:hAnsiTheme="minorHAnsi" w:cstheme="minorHAnsi"/>
        </w:rPr>
      </w:pPr>
      <w:r w:rsidRPr="00513A74">
        <w:rPr>
          <w:rStyle w:val="normaltextrun"/>
          <w:rFonts w:asciiTheme="minorHAnsi" w:hAnsiTheme="minorHAnsi" w:cstheme="minorHAnsi"/>
        </w:rPr>
        <w:t>The</w:t>
      </w:r>
      <w:r w:rsidR="00A8567D" w:rsidRPr="00513A74">
        <w:rPr>
          <w:rStyle w:val="normaltextrun"/>
          <w:rFonts w:asciiTheme="minorHAnsi" w:hAnsiTheme="minorHAnsi" w:cstheme="minorHAnsi"/>
        </w:rPr>
        <w:t xml:space="preserve"> Council did not meet its KPI target of diverting 20,000 tonnes of waste from landfill in 2024/25. The diversion quantity is based on garden waste, scrap metal and hazardous waste taken to the transfer station at the Southern Landfill, Tip Shop sales, and recycling taken to Oji Solutions.</w:t>
      </w:r>
      <w:r w:rsidR="5EC5D424" w:rsidRPr="00513A74">
        <w:rPr>
          <w:rStyle w:val="normaltextrun"/>
          <w:rFonts w:asciiTheme="minorHAnsi" w:hAnsiTheme="minorHAnsi" w:cstheme="minorHAnsi"/>
        </w:rPr>
        <w:t xml:space="preserve"> </w:t>
      </w:r>
    </w:p>
    <w:p w14:paraId="6FF0D4E3" w14:textId="77777777" w:rsidR="007616F7" w:rsidRDefault="007616F7" w:rsidP="00CC1622">
      <w:pPr>
        <w:pStyle w:val="paragraph"/>
        <w:spacing w:before="0" w:beforeAutospacing="0" w:after="0" w:afterAutospacing="0" w:line="276" w:lineRule="auto"/>
        <w:textAlignment w:val="baseline"/>
        <w:rPr>
          <w:rStyle w:val="normaltextrun"/>
          <w:rFonts w:asciiTheme="minorHAnsi" w:hAnsiTheme="minorHAnsi" w:cstheme="minorHAnsi"/>
        </w:rPr>
      </w:pPr>
    </w:p>
    <w:p w14:paraId="7CA7C465" w14:textId="64782358" w:rsidR="00A8567D" w:rsidRDefault="00A8567D" w:rsidP="00CC1622">
      <w:pPr>
        <w:pStyle w:val="paragraph"/>
        <w:spacing w:before="0" w:beforeAutospacing="0" w:after="0" w:afterAutospacing="0" w:line="276" w:lineRule="auto"/>
        <w:textAlignment w:val="baseline"/>
        <w:rPr>
          <w:rStyle w:val="eop"/>
          <w:rFonts w:asciiTheme="minorHAnsi" w:hAnsiTheme="minorHAnsi" w:cstheme="minorHAnsi"/>
        </w:rPr>
      </w:pPr>
      <w:r w:rsidRPr="00513A74">
        <w:rPr>
          <w:rStyle w:val="normaltextrun"/>
          <w:rFonts w:asciiTheme="minorHAnsi" w:hAnsiTheme="minorHAnsi" w:cstheme="minorHAnsi"/>
        </w:rPr>
        <w:t xml:space="preserve">Until the Sludge Minimisation Facility (SMF) at Moa Point is </w:t>
      </w:r>
      <w:r w:rsidR="00281D2D" w:rsidRPr="00513A74">
        <w:rPr>
          <w:rStyle w:val="normaltextrun"/>
          <w:rFonts w:asciiTheme="minorHAnsi" w:hAnsiTheme="minorHAnsi" w:cstheme="minorHAnsi"/>
        </w:rPr>
        <w:t>operational,</w:t>
      </w:r>
      <w:r w:rsidRPr="00513A74">
        <w:rPr>
          <w:rStyle w:val="normaltextrun"/>
          <w:rFonts w:asciiTheme="minorHAnsi" w:hAnsiTheme="minorHAnsi" w:cstheme="minorHAnsi"/>
        </w:rPr>
        <w:t xml:space="preserve"> the 20,000 tonnes diversion remains a stretch target, and one we are unlikely to achieve, as the resource consent for the Southern Landfill requires a 4:1 mixing ratio of waste to sludge.</w:t>
      </w:r>
      <w:r w:rsidR="00FD4B91" w:rsidRPr="00513A74">
        <w:rPr>
          <w:rStyle w:val="normaltextrun"/>
          <w:rFonts w:asciiTheme="minorHAnsi" w:hAnsiTheme="minorHAnsi" w:cstheme="minorHAnsi"/>
        </w:rPr>
        <w:t xml:space="preserve"> </w:t>
      </w:r>
      <w:r w:rsidRPr="00513A74">
        <w:rPr>
          <w:rStyle w:val="normaltextrun"/>
          <w:rFonts w:asciiTheme="minorHAnsi" w:hAnsiTheme="minorHAnsi" w:cstheme="minorHAnsi"/>
        </w:rPr>
        <w:t>This requirement to have sufficient waste to mix with sludge prevents significant waste diversion</w:t>
      </w:r>
      <w:r w:rsidR="009D622E" w:rsidRPr="00513A74">
        <w:rPr>
          <w:rStyle w:val="normaltextrun"/>
          <w:rFonts w:asciiTheme="minorHAnsi" w:hAnsiTheme="minorHAnsi" w:cstheme="minorHAnsi"/>
        </w:rPr>
        <w:t xml:space="preserve">. </w:t>
      </w:r>
      <w:r w:rsidR="00E96AEF" w:rsidRPr="00513A74">
        <w:rPr>
          <w:rStyle w:val="normaltextrun"/>
          <w:rFonts w:asciiTheme="minorHAnsi" w:hAnsiTheme="minorHAnsi" w:cstheme="minorHAnsi"/>
        </w:rPr>
        <w:t>The</w:t>
      </w:r>
      <w:r w:rsidRPr="00513A74">
        <w:rPr>
          <w:rStyle w:val="normaltextrun"/>
          <w:rFonts w:asciiTheme="minorHAnsi" w:hAnsiTheme="minorHAnsi" w:cstheme="minorHAnsi"/>
        </w:rPr>
        <w:t xml:space="preserve"> SMF, which will create a biosolid end-product rather than sludge, is a key enabler of future waste minimisation in Wellington.</w:t>
      </w:r>
      <w:r w:rsidRPr="00513A74">
        <w:rPr>
          <w:rStyle w:val="eop"/>
          <w:rFonts w:asciiTheme="minorHAnsi" w:hAnsiTheme="minorHAnsi" w:cstheme="minorHAnsi"/>
        </w:rPr>
        <w:t> </w:t>
      </w:r>
      <w:r w:rsidR="26099AEA" w:rsidRPr="00513A74">
        <w:rPr>
          <w:rStyle w:val="normaltextrun"/>
          <w:rFonts w:asciiTheme="minorHAnsi" w:hAnsiTheme="minorHAnsi" w:cstheme="minorHAnsi"/>
        </w:rPr>
        <w:t>When operational, the new Sludge Minimisation Facility will further reduce total emissions from the landfill.</w:t>
      </w:r>
      <w:r w:rsidR="26099AEA" w:rsidRPr="00513A74">
        <w:rPr>
          <w:rStyle w:val="eop"/>
          <w:rFonts w:asciiTheme="minorHAnsi" w:hAnsiTheme="minorHAnsi" w:cstheme="minorHAnsi"/>
        </w:rPr>
        <w:t> </w:t>
      </w:r>
    </w:p>
    <w:p w14:paraId="1256343D" w14:textId="77777777" w:rsidR="0012172E" w:rsidRDefault="0012172E" w:rsidP="00CC1622">
      <w:pPr>
        <w:pStyle w:val="paragraph"/>
        <w:spacing w:before="0" w:beforeAutospacing="0" w:after="0" w:afterAutospacing="0" w:line="276" w:lineRule="auto"/>
        <w:textAlignment w:val="baseline"/>
        <w:rPr>
          <w:rStyle w:val="eop"/>
          <w:rFonts w:asciiTheme="minorHAnsi" w:hAnsiTheme="minorHAnsi" w:cstheme="minorHAnsi"/>
        </w:rPr>
      </w:pPr>
    </w:p>
    <w:p w14:paraId="1E78977E" w14:textId="77777777" w:rsidR="00A440F5" w:rsidRDefault="00A440F5" w:rsidP="00A440F5">
      <w:pPr>
        <w:pStyle w:val="paragraph"/>
        <w:spacing w:before="0" w:beforeAutospacing="0" w:after="0" w:afterAutospacing="0" w:line="276" w:lineRule="auto"/>
        <w:textAlignment w:val="baseline"/>
        <w:rPr>
          <w:rFonts w:asciiTheme="minorHAnsi" w:hAnsiTheme="minorHAnsi" w:cstheme="minorHAnsi"/>
        </w:rPr>
      </w:pPr>
      <w:r>
        <w:rPr>
          <w:rStyle w:val="eop"/>
          <w:rFonts w:asciiTheme="minorHAnsi" w:hAnsiTheme="minorHAnsi" w:cstheme="minorHAnsi"/>
        </w:rPr>
        <w:t xml:space="preserve">The 2024/34 Long-term plan approved a new operating model to introduce new kerbside collections, including organics. When operational, this is expected to divert at least 5000 tonnes from household waste per annum. </w:t>
      </w:r>
    </w:p>
    <w:p w14:paraId="3C5C49F4" w14:textId="77777777" w:rsidR="00A440F5" w:rsidRPr="00B13511" w:rsidRDefault="00A440F5" w:rsidP="00CC1622">
      <w:pPr>
        <w:pStyle w:val="paragraph"/>
        <w:spacing w:before="0" w:beforeAutospacing="0" w:after="0" w:afterAutospacing="0" w:line="276" w:lineRule="auto"/>
        <w:textAlignment w:val="baseline"/>
        <w:rPr>
          <w:rStyle w:val="eop"/>
          <w:rFonts w:asciiTheme="minorHAnsi" w:hAnsiTheme="minorHAnsi" w:cstheme="minorHAnsi"/>
          <w:color w:val="000000" w:themeColor="text1"/>
        </w:rPr>
      </w:pPr>
    </w:p>
    <w:p w14:paraId="1748334E" w14:textId="706FE17D" w:rsidR="00CC1622" w:rsidRPr="00B13511" w:rsidRDefault="00546DAA" w:rsidP="00CC1622">
      <w:pPr>
        <w:pStyle w:val="paragraph"/>
        <w:spacing w:before="0" w:beforeAutospacing="0" w:after="0" w:afterAutospacing="0" w:line="276" w:lineRule="auto"/>
        <w:textAlignment w:val="baseline"/>
        <w:rPr>
          <w:rStyle w:val="normaltextrun"/>
          <w:rFonts w:asciiTheme="minorHAnsi" w:hAnsiTheme="minorHAnsi" w:cstheme="minorHAnsi"/>
          <w:color w:val="000000" w:themeColor="text1"/>
        </w:rPr>
      </w:pPr>
      <w:r>
        <w:rPr>
          <w:rFonts w:asciiTheme="minorHAnsi" w:hAnsiTheme="minorHAnsi" w:cstheme="minorHAnsi"/>
          <w:noProof/>
          <w:color w:val="000000" w:themeColor="text1"/>
        </w:rPr>
        <w:drawing>
          <wp:anchor distT="0" distB="0" distL="114300" distR="114300" simplePos="0" relativeHeight="251658248" behindDoc="0" locked="0" layoutInCell="1" allowOverlap="1" wp14:anchorId="340DC7A3" wp14:editId="6E21FB3A">
            <wp:simplePos x="0" y="0"/>
            <wp:positionH relativeFrom="margin">
              <wp:posOffset>-635</wp:posOffset>
            </wp:positionH>
            <wp:positionV relativeFrom="margin">
              <wp:posOffset>2346325</wp:posOffset>
            </wp:positionV>
            <wp:extent cx="5890895" cy="6892290"/>
            <wp:effectExtent l="0" t="0" r="0" b="3810"/>
            <wp:wrapSquare wrapText="bothSides"/>
            <wp:docPr id="1358209997" name="Picture 1" descr="Photograph of three outdoor waste bins on grass with urban buildings and cloudy sky in background. Bins have color-coded lids: green for general waste, yellow labeled &quot;Recycling Only,&quot; and red for other waste, promoting organized waste disposal.&#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8209997" name="Picture 1" descr="Photograph of three outdoor waste bins on grass with urban buildings and cloudy sky in background. Bins have color-coded lids: green for general waste, yellow labeled &quot;Recycling Only,&quot; and red for other waste, promoting organized waste disposal.&#10;"/>
                    <pic:cNvPicPr/>
                  </pic:nvPicPr>
                  <pic:blipFill rotWithShape="1">
                    <a:blip r:embed="rId24"/>
                    <a:srcRect t="21967"/>
                    <a:stretch>
                      <a:fillRect/>
                    </a:stretch>
                  </pic:blipFill>
                  <pic:spPr bwMode="auto">
                    <a:xfrm>
                      <a:off x="0" y="0"/>
                      <a:ext cx="5890895" cy="68922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A648A" w:rsidRPr="00B13511">
        <w:rPr>
          <w:rStyle w:val="normaltextrun"/>
          <w:rFonts w:asciiTheme="minorHAnsi" w:hAnsiTheme="minorHAnsi" w:cstheme="minorHAnsi"/>
          <w:noProof/>
          <w:color w:val="000000" w:themeColor="text1"/>
        </w:rPr>
        <w:drawing>
          <wp:anchor distT="0" distB="0" distL="114300" distR="114300" simplePos="0" relativeHeight="251658246" behindDoc="1" locked="0" layoutInCell="1" allowOverlap="1" wp14:anchorId="3273DA60" wp14:editId="4279495F">
            <wp:simplePos x="0" y="0"/>
            <wp:positionH relativeFrom="column">
              <wp:posOffset>-224790</wp:posOffset>
            </wp:positionH>
            <wp:positionV relativeFrom="paragraph">
              <wp:posOffset>13970</wp:posOffset>
            </wp:positionV>
            <wp:extent cx="5403850" cy="2008505"/>
            <wp:effectExtent l="0" t="0" r="6350" b="0"/>
            <wp:wrapTopAndBottom/>
            <wp:docPr id="1895365995" name="Picture 1" descr="Indicators&#10;&#10;15889 tonnes of waste diverted from landfill in 2024/25 (Annual Report 2024/25)&#10;3.5% of Wellington City’s emissions are from solid waste emissions, including sludge (Wellington City GHG Emissions Inventory 2025)&#10;76% of Council’s direct emissions (Scope 1 &amp; 2) are from solid waste (Te Atakura First to Zero 2025 update)&#10;5%  reduction in Wellington city’s waste emissions (including wastewater) between 2024 and 2025) (Wellington City GHG Emissions Inventory 2025)&#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5365995" name="Picture 1" descr="Indicators&#10;&#10;15889 tonnes of waste diverted from landfill in 2024/25 (Annual Report 2024/25)&#10;3.5% of Wellington City’s emissions are from solid waste emissions, including sludge (Wellington City GHG Emissions Inventory 2025)&#10;76% of Council’s direct emissions (Scope 1 &amp; 2) are from solid waste (Te Atakura First to Zero 2025 update)&#10;5%  reduction in Wellington city’s waste emissions (including wastewater) between 2024 and 2025) (Wellington City GHG Emissions Inventory 2025)&#10;&#10;"/>
                    <pic:cNvPicPr/>
                  </pic:nvPicPr>
                  <pic:blipFill>
                    <a:blip r:embed="rId25"/>
                    <a:stretch>
                      <a:fillRect/>
                    </a:stretch>
                  </pic:blipFill>
                  <pic:spPr>
                    <a:xfrm>
                      <a:off x="0" y="0"/>
                      <a:ext cx="5403850" cy="2008505"/>
                    </a:xfrm>
                    <a:prstGeom prst="rect">
                      <a:avLst/>
                    </a:prstGeom>
                  </pic:spPr>
                </pic:pic>
              </a:graphicData>
            </a:graphic>
            <wp14:sizeRelH relativeFrom="margin">
              <wp14:pctWidth>0</wp14:pctWidth>
            </wp14:sizeRelH>
            <wp14:sizeRelV relativeFrom="margin">
              <wp14:pctHeight>0</wp14:pctHeight>
            </wp14:sizeRelV>
          </wp:anchor>
        </w:drawing>
      </w:r>
    </w:p>
    <w:p w14:paraId="18335C5A" w14:textId="5F3D5EA5" w:rsidR="009E27F6" w:rsidRDefault="009E27F6" w:rsidP="00CC1622">
      <w:pPr>
        <w:pStyle w:val="paragraph"/>
        <w:spacing w:before="0" w:beforeAutospacing="0" w:after="0" w:afterAutospacing="0" w:line="276" w:lineRule="auto"/>
        <w:textAlignment w:val="baseline"/>
        <w:rPr>
          <w:rStyle w:val="normaltextrun"/>
          <w:rFonts w:asciiTheme="minorHAnsi" w:hAnsiTheme="minorHAnsi" w:cstheme="minorHAnsi"/>
          <w:color w:val="000000" w:themeColor="text1"/>
        </w:rPr>
      </w:pPr>
    </w:p>
    <w:p w14:paraId="44BE481D" w14:textId="77777777" w:rsidR="009E27F6" w:rsidRPr="00B13511" w:rsidRDefault="009E27F6" w:rsidP="00CC1622">
      <w:pPr>
        <w:pStyle w:val="paragraph"/>
        <w:spacing w:before="0" w:beforeAutospacing="0" w:after="0" w:afterAutospacing="0" w:line="276" w:lineRule="auto"/>
        <w:textAlignment w:val="baseline"/>
        <w:rPr>
          <w:rStyle w:val="normaltextrun"/>
          <w:rFonts w:asciiTheme="minorHAnsi" w:hAnsiTheme="minorHAnsi" w:cstheme="minorHAnsi"/>
          <w:color w:val="000000" w:themeColor="text1"/>
        </w:rPr>
      </w:pPr>
    </w:p>
    <w:p w14:paraId="73EEDB1D" w14:textId="690B49FC" w:rsidR="000D5B69" w:rsidRPr="00513A74" w:rsidRDefault="000D5B69" w:rsidP="000A2E76">
      <w:pPr>
        <w:pStyle w:val="Heading1"/>
        <w:spacing w:before="0" w:after="120"/>
        <w:rPr>
          <w:rFonts w:asciiTheme="minorHAnsi" w:hAnsiTheme="minorHAnsi" w:cstheme="minorHAnsi"/>
          <w:sz w:val="40"/>
          <w:szCs w:val="40"/>
        </w:rPr>
      </w:pPr>
      <w:bookmarkStart w:id="45" w:name="_Toc223686396"/>
      <w:r w:rsidRPr="00513A74">
        <w:rPr>
          <w:rFonts w:asciiTheme="minorHAnsi" w:hAnsiTheme="minorHAnsi" w:cstheme="minorHAnsi"/>
          <w:sz w:val="40"/>
          <w:szCs w:val="40"/>
        </w:rPr>
        <w:t>Stakeholder views</w:t>
      </w:r>
      <w:r w:rsidR="07787DF6" w:rsidRPr="00513A74">
        <w:rPr>
          <w:rFonts w:asciiTheme="minorHAnsi" w:hAnsiTheme="minorHAnsi" w:cstheme="minorHAnsi"/>
          <w:sz w:val="40"/>
          <w:szCs w:val="40"/>
        </w:rPr>
        <w:t xml:space="preserve"> on Waste</w:t>
      </w:r>
      <w:bookmarkEnd w:id="45"/>
    </w:p>
    <w:p w14:paraId="2D58D71B" w14:textId="77777777" w:rsidR="000D5B69" w:rsidRPr="00513A74" w:rsidRDefault="000D5B69" w:rsidP="0038247A">
      <w:pPr>
        <w:pStyle w:val="Body"/>
        <w:spacing w:after="0" w:line="276" w:lineRule="auto"/>
        <w:rPr>
          <w:rFonts w:eastAsia="MS Gothic" w:cstheme="minorHAnsi"/>
        </w:rPr>
      </w:pPr>
      <w:r w:rsidRPr="00513A74">
        <w:rPr>
          <w:rFonts w:eastAsia="MS Gothic" w:cstheme="minorHAnsi"/>
        </w:rPr>
        <w:t xml:space="preserve">Across the community, there is strong agreement that Wellington must reduce waste. During consultation, submitters overwhelmingly endorsed the Zero Waste Strategy’s four zero-waste objectives. Wellingtonians want Council leadership (through better infrastructure and policy), alongside community action (through behaviour change and innovation).  </w:t>
      </w:r>
    </w:p>
    <w:p w14:paraId="669FC7DD" w14:textId="77777777" w:rsidR="0038247A" w:rsidRDefault="0038247A" w:rsidP="0038247A">
      <w:pPr>
        <w:pStyle w:val="Body"/>
        <w:spacing w:after="0" w:line="276" w:lineRule="auto"/>
        <w:rPr>
          <w:rFonts w:eastAsia="MS Gothic" w:cstheme="minorHAnsi"/>
        </w:rPr>
      </w:pPr>
    </w:p>
    <w:p w14:paraId="4440EC1E" w14:textId="7A09D791" w:rsidR="000D5B69" w:rsidRPr="00513A74" w:rsidRDefault="000D5B69" w:rsidP="0038247A">
      <w:pPr>
        <w:pStyle w:val="Body"/>
        <w:spacing w:after="0" w:line="276" w:lineRule="auto"/>
        <w:rPr>
          <w:rFonts w:eastAsia="MS Gothic" w:cstheme="minorHAnsi"/>
        </w:rPr>
      </w:pPr>
      <w:r w:rsidRPr="00513A74">
        <w:rPr>
          <w:rFonts w:eastAsia="MS Gothic" w:cstheme="minorHAnsi"/>
        </w:rPr>
        <w:t xml:space="preserve">There is broad awareness from stakeholders that reducing waste (especially organic waste and plastics) will cut pollution and carbon emissions, helping Wellington reach its net-zero carbon goals. Many cited the need to “design out” waste and keep resources in use (core principles of a circular economy) as essential for a sustainable, climate-friendly city. </w:t>
      </w:r>
    </w:p>
    <w:p w14:paraId="54AA3DFB" w14:textId="77777777" w:rsidR="0038247A" w:rsidRDefault="0038247A" w:rsidP="0038247A">
      <w:pPr>
        <w:pStyle w:val="Body"/>
        <w:spacing w:after="0" w:line="276" w:lineRule="auto"/>
        <w:rPr>
          <w:rFonts w:eastAsia="MS Gothic" w:cstheme="minorHAnsi"/>
        </w:rPr>
      </w:pPr>
    </w:p>
    <w:p w14:paraId="09AF156A" w14:textId="1AC36299" w:rsidR="000D5B69" w:rsidRPr="00513A74" w:rsidRDefault="000D5B69" w:rsidP="0038247A">
      <w:pPr>
        <w:pStyle w:val="Body"/>
        <w:spacing w:after="0" w:line="276" w:lineRule="auto"/>
        <w:rPr>
          <w:rFonts w:eastAsia="MS Gothic" w:cstheme="minorHAnsi"/>
        </w:rPr>
      </w:pPr>
      <w:r w:rsidRPr="00513A74">
        <w:rPr>
          <w:rFonts w:eastAsia="MS Gothic" w:cstheme="minorHAnsi"/>
        </w:rPr>
        <w:t>Many residents support bold waste-reduction targets, but they also raise questions about affordability. Some emphasised that new waste initiatives must be efficient and fair. For instance, community feedback on the Long-term Plan noted the need to pace investments so that rate increases remain manageable for current and future generations.</w:t>
      </w:r>
    </w:p>
    <w:p w14:paraId="25022064" w14:textId="77777777" w:rsidR="0038247A" w:rsidRDefault="0038247A" w:rsidP="0038247A">
      <w:pPr>
        <w:pStyle w:val="Body"/>
        <w:spacing w:after="0" w:line="276" w:lineRule="auto"/>
        <w:rPr>
          <w:rFonts w:eastAsia="MS Gothic" w:cstheme="minorHAnsi"/>
        </w:rPr>
      </w:pPr>
    </w:p>
    <w:p w14:paraId="1CD5472C" w14:textId="22189B14" w:rsidR="000D5B69" w:rsidRPr="00513A74" w:rsidRDefault="000D5B69" w:rsidP="0038247A">
      <w:pPr>
        <w:pStyle w:val="Body"/>
        <w:spacing w:after="0" w:line="276" w:lineRule="auto"/>
        <w:rPr>
          <w:rFonts w:eastAsia="MS Gothic" w:cstheme="minorHAnsi"/>
        </w:rPr>
      </w:pPr>
      <w:r w:rsidRPr="00513A74">
        <w:rPr>
          <w:rFonts w:eastAsia="MS Gothic" w:cstheme="minorHAnsi"/>
        </w:rPr>
        <w:t xml:space="preserve">Overall, people want Wellington to be ambitious on waste management, but also pragmatic, prioritising high-impact changes and securing funding support from central government or partnerships where possible. </w:t>
      </w:r>
    </w:p>
    <w:p w14:paraId="3D181749" w14:textId="7CEE7CD0" w:rsidR="000D5B69" w:rsidRPr="004C7CE8" w:rsidRDefault="000D5B69" w:rsidP="000A2E76">
      <w:pPr>
        <w:pStyle w:val="Heading2"/>
        <w:rPr>
          <w:rFonts w:asciiTheme="minorHAnsi" w:hAnsiTheme="minorHAnsi" w:cstheme="minorHAnsi"/>
          <w:sz w:val="32"/>
          <w:szCs w:val="32"/>
        </w:rPr>
      </w:pPr>
      <w:bookmarkStart w:id="46" w:name="_Toc223686397"/>
      <w:r w:rsidRPr="004C7CE8">
        <w:rPr>
          <w:rFonts w:asciiTheme="minorHAnsi" w:hAnsiTheme="minorHAnsi" w:cstheme="minorHAnsi"/>
          <w:sz w:val="32"/>
          <w:szCs w:val="32"/>
        </w:rPr>
        <w:t>Tākai Here partners</w:t>
      </w:r>
      <w:bookmarkEnd w:id="46"/>
    </w:p>
    <w:p w14:paraId="60421D1D" w14:textId="261C587F" w:rsidR="000D5B69" w:rsidRPr="00513A74" w:rsidRDefault="009D60AD" w:rsidP="0038247A">
      <w:pPr>
        <w:pStyle w:val="Body"/>
        <w:spacing w:after="0" w:line="276" w:lineRule="auto"/>
        <w:rPr>
          <w:rFonts w:eastAsia="MS Gothic" w:cstheme="minorBidi"/>
        </w:rPr>
      </w:pPr>
      <w:r>
        <w:rPr>
          <w:rFonts w:eastAsia="MS Gothic" w:cstheme="minorBidi"/>
        </w:rPr>
        <w:t>Tākai Here partners</w:t>
      </w:r>
      <w:r w:rsidR="297AA321" w:rsidRPr="59DD6BD5">
        <w:rPr>
          <w:rFonts w:eastAsia="MS Gothic" w:cstheme="minorBidi"/>
        </w:rPr>
        <w:t xml:space="preserve"> advocate for a true partnership in environmental management</w:t>
      </w:r>
      <w:r w:rsidR="007F05FD">
        <w:rPr>
          <w:rFonts w:eastAsia="MS Gothic" w:cstheme="minorBidi"/>
        </w:rPr>
        <w:t xml:space="preserve">. </w:t>
      </w:r>
      <w:r w:rsidR="297AA321" w:rsidRPr="59DD6BD5">
        <w:rPr>
          <w:rFonts w:eastAsia="MS Gothic" w:cstheme="minorBidi"/>
        </w:rPr>
        <w:t xml:space="preserve">During the development of the Zero Waste Strategy, Tākai Here representatives consistently pushed for bolder circular economy and waste-reduction measures. Tākai Here partners support improving whakahaere </w:t>
      </w:r>
      <w:proofErr w:type="spellStart"/>
      <w:r w:rsidR="297AA321" w:rsidRPr="59DD6BD5">
        <w:rPr>
          <w:rFonts w:eastAsia="MS Gothic" w:cstheme="minorBidi"/>
        </w:rPr>
        <w:t>rauemi</w:t>
      </w:r>
      <w:proofErr w:type="spellEnd"/>
      <w:r w:rsidR="297AA321" w:rsidRPr="59DD6BD5">
        <w:rPr>
          <w:rFonts w:eastAsia="MS Gothic" w:cstheme="minorBidi"/>
        </w:rPr>
        <w:t xml:space="preserve"> </w:t>
      </w:r>
      <w:r w:rsidR="78E6E3D2" w:rsidRPr="59DD6BD5">
        <w:rPr>
          <w:rFonts w:eastAsia="MS Gothic" w:cstheme="minorBidi"/>
        </w:rPr>
        <w:t>(</w:t>
      </w:r>
      <w:r w:rsidR="297AA321" w:rsidRPr="59DD6BD5">
        <w:rPr>
          <w:rFonts w:eastAsia="MS Gothic" w:cstheme="minorBidi"/>
        </w:rPr>
        <w:t xml:space="preserve">resource </w:t>
      </w:r>
      <w:r w:rsidR="39E336E3" w:rsidRPr="59DD6BD5">
        <w:rPr>
          <w:rFonts w:eastAsia="MS Gothic" w:cstheme="minorBidi"/>
        </w:rPr>
        <w:t>management</w:t>
      </w:r>
      <w:r w:rsidR="0C66798E" w:rsidRPr="59DD6BD5">
        <w:rPr>
          <w:rFonts w:eastAsia="MS Gothic" w:cstheme="minorBidi"/>
        </w:rPr>
        <w:t>)</w:t>
      </w:r>
      <w:r w:rsidR="39E336E3" w:rsidRPr="59DD6BD5">
        <w:rPr>
          <w:rFonts w:eastAsia="MS Gothic" w:cstheme="minorBidi"/>
        </w:rPr>
        <w:t xml:space="preserve"> and</w:t>
      </w:r>
      <w:r w:rsidR="297AA321" w:rsidRPr="59DD6BD5">
        <w:rPr>
          <w:rFonts w:eastAsia="MS Gothic" w:cstheme="minorBidi"/>
        </w:rPr>
        <w:t xml:space="preserve"> ensure sustainable materials management</w:t>
      </w:r>
      <w:r w:rsidR="00711F3D">
        <w:rPr>
          <w:rFonts w:eastAsia="MS Gothic" w:cstheme="minorBidi"/>
        </w:rPr>
        <w:t>,</w:t>
      </w:r>
      <w:r w:rsidR="297AA321" w:rsidRPr="59DD6BD5">
        <w:rPr>
          <w:rFonts w:eastAsia="MS Gothic" w:cstheme="minorBidi"/>
        </w:rPr>
        <w:t xml:space="preserve"> building on the principles of the </w:t>
      </w:r>
      <w:proofErr w:type="spellStart"/>
      <w:r w:rsidR="297AA321" w:rsidRPr="59DD6BD5">
        <w:rPr>
          <w:rFonts w:eastAsia="MS Gothic" w:cstheme="minorBidi"/>
        </w:rPr>
        <w:t>pūnaha</w:t>
      </w:r>
      <w:proofErr w:type="spellEnd"/>
      <w:r w:rsidR="297AA321" w:rsidRPr="59DD6BD5">
        <w:rPr>
          <w:rFonts w:eastAsia="MS Gothic" w:cstheme="minorBidi"/>
        </w:rPr>
        <w:t xml:space="preserve"> </w:t>
      </w:r>
      <w:proofErr w:type="spellStart"/>
      <w:r w:rsidR="297AA321" w:rsidRPr="59DD6BD5">
        <w:rPr>
          <w:rFonts w:eastAsia="MS Gothic" w:cstheme="minorBidi"/>
        </w:rPr>
        <w:t>whakarōpū</w:t>
      </w:r>
      <w:proofErr w:type="spellEnd"/>
      <w:r w:rsidR="297AA321" w:rsidRPr="59DD6BD5">
        <w:rPr>
          <w:rFonts w:eastAsia="MS Gothic" w:cstheme="minorBidi"/>
        </w:rPr>
        <w:t xml:space="preserve"> para</w:t>
      </w:r>
      <w:r w:rsidR="6D92ED90" w:rsidRPr="59DD6BD5">
        <w:rPr>
          <w:rFonts w:eastAsia="MS Gothic" w:cstheme="minorBidi"/>
        </w:rPr>
        <w:t xml:space="preserve"> (</w:t>
      </w:r>
      <w:r w:rsidR="297AA321" w:rsidRPr="59DD6BD5">
        <w:rPr>
          <w:rFonts w:eastAsia="MS Gothic" w:cstheme="minorBidi"/>
        </w:rPr>
        <w:t>waste hierarchy of reduce, reuse and recycle</w:t>
      </w:r>
      <w:r w:rsidR="2B1C989A" w:rsidRPr="59DD6BD5">
        <w:rPr>
          <w:rFonts w:eastAsia="MS Gothic" w:cstheme="minorBidi"/>
        </w:rPr>
        <w:t>)</w:t>
      </w:r>
      <w:r w:rsidR="297AA321" w:rsidRPr="59DD6BD5">
        <w:rPr>
          <w:rFonts w:eastAsia="MS Gothic" w:cstheme="minorBidi"/>
        </w:rPr>
        <w:t xml:space="preserve">. Protecting te </w:t>
      </w:r>
      <w:proofErr w:type="spellStart"/>
      <w:r w:rsidR="297AA321" w:rsidRPr="59DD6BD5">
        <w:rPr>
          <w:rFonts w:eastAsia="MS Gothic" w:cstheme="minorBidi"/>
        </w:rPr>
        <w:t>taiao</w:t>
      </w:r>
      <w:proofErr w:type="spellEnd"/>
      <w:r w:rsidR="297AA321" w:rsidRPr="59DD6BD5">
        <w:rPr>
          <w:rFonts w:eastAsia="MS Gothic" w:cstheme="minorBidi"/>
        </w:rPr>
        <w:t xml:space="preserve"> (the environment) from waste is a shared </w:t>
      </w:r>
      <w:proofErr w:type="spellStart"/>
      <w:r w:rsidR="297AA321" w:rsidRPr="59DD6BD5">
        <w:rPr>
          <w:rFonts w:eastAsia="MS Gothic" w:cstheme="minorBidi"/>
        </w:rPr>
        <w:t>kaupapa</w:t>
      </w:r>
      <w:proofErr w:type="spellEnd"/>
      <w:r w:rsidR="297AA321" w:rsidRPr="59DD6BD5">
        <w:rPr>
          <w:rFonts w:eastAsia="MS Gothic" w:cstheme="minorBidi"/>
        </w:rPr>
        <w:t xml:space="preserve">, and </w:t>
      </w:r>
      <w:r w:rsidR="6BAA7449" w:rsidRPr="59DD6BD5">
        <w:rPr>
          <w:rFonts w:eastAsia="MS Gothic" w:cstheme="minorBidi"/>
        </w:rPr>
        <w:t>Tākai Here partners</w:t>
      </w:r>
      <w:r w:rsidR="297AA321" w:rsidRPr="59DD6BD5">
        <w:rPr>
          <w:rFonts w:eastAsia="MS Gothic" w:cstheme="minorBidi"/>
        </w:rPr>
        <w:t xml:space="preserve"> expect the Council to uphold its end by resourcing waste management solutions that align with </w:t>
      </w:r>
      <w:r w:rsidR="297AA321">
        <w:rPr>
          <w:rFonts w:eastAsia="MS Gothic" w:cstheme="minorBidi"/>
        </w:rPr>
        <w:t>t</w:t>
      </w:r>
      <w:r w:rsidR="297AA321" w:rsidRPr="59DD6BD5">
        <w:rPr>
          <w:rFonts w:eastAsia="MS Gothic" w:cstheme="minorBidi"/>
        </w:rPr>
        <w:t>e ao Māori values.</w:t>
      </w:r>
    </w:p>
    <w:p w14:paraId="61CABCA9" w14:textId="77777777" w:rsidR="00A719BE" w:rsidRDefault="00A719BE">
      <w:pPr>
        <w:rPr>
          <w:rFonts w:eastAsia="MS Gothic" w:cstheme="minorHAnsi"/>
          <w:b/>
          <w:bCs/>
          <w:kern w:val="32"/>
          <w:sz w:val="40"/>
          <w:szCs w:val="40"/>
        </w:rPr>
      </w:pPr>
      <w:r>
        <w:rPr>
          <w:rFonts w:cstheme="minorHAnsi"/>
          <w:sz w:val="40"/>
          <w:szCs w:val="40"/>
        </w:rPr>
        <w:br w:type="page"/>
      </w:r>
    </w:p>
    <w:p w14:paraId="3A914FF2" w14:textId="3B23A702" w:rsidR="00FE54F6" w:rsidRPr="00513A74" w:rsidRDefault="00522586" w:rsidP="000A2E76">
      <w:pPr>
        <w:pStyle w:val="Heading1"/>
        <w:rPr>
          <w:rFonts w:asciiTheme="minorHAnsi" w:hAnsiTheme="minorHAnsi" w:cstheme="minorHAnsi"/>
          <w:sz w:val="40"/>
          <w:szCs w:val="40"/>
        </w:rPr>
      </w:pPr>
      <w:bookmarkStart w:id="47" w:name="_Toc223686398"/>
      <w:r w:rsidRPr="00513A74">
        <w:rPr>
          <w:rFonts w:asciiTheme="minorHAnsi" w:hAnsiTheme="minorHAnsi" w:cstheme="minorHAnsi"/>
          <w:sz w:val="40"/>
          <w:szCs w:val="40"/>
        </w:rPr>
        <w:t>Key i</w:t>
      </w:r>
      <w:r w:rsidR="0FDB56E1" w:rsidRPr="00513A74">
        <w:rPr>
          <w:rFonts w:asciiTheme="minorHAnsi" w:hAnsiTheme="minorHAnsi" w:cstheme="minorHAnsi"/>
          <w:sz w:val="40"/>
          <w:szCs w:val="40"/>
        </w:rPr>
        <w:t xml:space="preserve">ssues and </w:t>
      </w:r>
      <w:r w:rsidRPr="00513A74">
        <w:rPr>
          <w:rFonts w:asciiTheme="minorHAnsi" w:hAnsiTheme="minorHAnsi" w:cstheme="minorHAnsi"/>
          <w:sz w:val="40"/>
          <w:szCs w:val="40"/>
        </w:rPr>
        <w:t>o</w:t>
      </w:r>
      <w:r w:rsidR="0FDB56E1" w:rsidRPr="00513A74">
        <w:rPr>
          <w:rFonts w:asciiTheme="minorHAnsi" w:hAnsiTheme="minorHAnsi" w:cstheme="minorHAnsi"/>
          <w:sz w:val="40"/>
          <w:szCs w:val="40"/>
        </w:rPr>
        <w:t>pportunities</w:t>
      </w:r>
      <w:bookmarkEnd w:id="47"/>
    </w:p>
    <w:p w14:paraId="4B6ECC46" w14:textId="0A52A8F8" w:rsidR="000A1738" w:rsidRPr="00513A74" w:rsidRDefault="006D681D" w:rsidP="0038247A">
      <w:pPr>
        <w:pStyle w:val="Body"/>
        <w:spacing w:after="0" w:line="276" w:lineRule="auto"/>
        <w:rPr>
          <w:rFonts w:cstheme="minorHAnsi"/>
        </w:rPr>
      </w:pPr>
      <w:r w:rsidRPr="00513A74">
        <w:rPr>
          <w:rFonts w:cstheme="minorHAnsi"/>
        </w:rPr>
        <w:t xml:space="preserve">The </w:t>
      </w:r>
      <w:r w:rsidR="003D36A3" w:rsidRPr="00513A74">
        <w:rPr>
          <w:rFonts w:cstheme="minorHAnsi"/>
        </w:rPr>
        <w:t xml:space="preserve">waste </w:t>
      </w:r>
      <w:r w:rsidRPr="00513A74">
        <w:rPr>
          <w:rFonts w:cstheme="minorHAnsi"/>
        </w:rPr>
        <w:t>system in Wellington is one that primarily relies on disposal to landfill and recycling.</w:t>
      </w:r>
      <w:r w:rsidR="003D36A3" w:rsidRPr="00513A74">
        <w:rPr>
          <w:rFonts w:cstheme="minorHAnsi"/>
        </w:rPr>
        <w:t xml:space="preserve"> </w:t>
      </w:r>
      <w:r w:rsidR="005C5562" w:rsidRPr="00513A74">
        <w:rPr>
          <w:rFonts w:cstheme="minorHAnsi"/>
        </w:rPr>
        <w:t xml:space="preserve">This is a problem because it creates environmental issues and </w:t>
      </w:r>
      <w:r w:rsidR="00BF11C3" w:rsidRPr="00513A74">
        <w:rPr>
          <w:rFonts w:cstheme="minorHAnsi"/>
        </w:rPr>
        <w:t xml:space="preserve">is wasteful </w:t>
      </w:r>
      <w:proofErr w:type="gramStart"/>
      <w:r w:rsidR="00BF11C3" w:rsidRPr="00513A74">
        <w:rPr>
          <w:rFonts w:cstheme="minorHAnsi"/>
        </w:rPr>
        <w:t>in regard to</w:t>
      </w:r>
      <w:proofErr w:type="gramEnd"/>
      <w:r w:rsidR="00BF11C3" w:rsidRPr="00513A74">
        <w:rPr>
          <w:rFonts w:cstheme="minorHAnsi"/>
        </w:rPr>
        <w:t xml:space="preserve"> the use of finite resources available.</w:t>
      </w:r>
      <w:r w:rsidR="00B34C87" w:rsidRPr="00513A74">
        <w:rPr>
          <w:rFonts w:cstheme="minorHAnsi"/>
        </w:rPr>
        <w:t xml:space="preserve"> Transitioning to a system that prioritises reduction in waste creation</w:t>
      </w:r>
      <w:r w:rsidR="00B507D3" w:rsidRPr="00513A74">
        <w:rPr>
          <w:rFonts w:cstheme="minorHAnsi"/>
        </w:rPr>
        <w:t xml:space="preserve"> as well </w:t>
      </w:r>
      <w:r w:rsidR="006E4C6A">
        <w:rPr>
          <w:rFonts w:cstheme="minorHAnsi"/>
        </w:rPr>
        <w:t xml:space="preserve">as </w:t>
      </w:r>
      <w:r w:rsidR="00B507D3" w:rsidRPr="00513A74">
        <w:rPr>
          <w:rFonts w:cstheme="minorHAnsi"/>
        </w:rPr>
        <w:t>the ability to recover resources at scale</w:t>
      </w:r>
      <w:r w:rsidR="00F90A67" w:rsidRPr="00513A74">
        <w:rPr>
          <w:rFonts w:cstheme="minorHAnsi"/>
        </w:rPr>
        <w:t xml:space="preserve">, while </w:t>
      </w:r>
      <w:r w:rsidR="00475742" w:rsidRPr="00513A74">
        <w:rPr>
          <w:rFonts w:cstheme="minorHAnsi"/>
        </w:rPr>
        <w:t>responding</w:t>
      </w:r>
      <w:r w:rsidR="00F90A67" w:rsidRPr="00513A74">
        <w:rPr>
          <w:rFonts w:cstheme="minorHAnsi"/>
        </w:rPr>
        <w:t xml:space="preserve"> to complex regulatory changes, managing regional collaboration, and responding to social, economic and </w:t>
      </w:r>
      <w:r w:rsidR="00475742" w:rsidRPr="00513A74">
        <w:rPr>
          <w:rFonts w:cstheme="minorHAnsi"/>
        </w:rPr>
        <w:t>environmental pressures is challenging.</w:t>
      </w:r>
      <w:r w:rsidR="003B2DF5" w:rsidRPr="00513A74">
        <w:rPr>
          <w:rFonts w:cstheme="minorHAnsi"/>
        </w:rPr>
        <w:t xml:space="preserve"> </w:t>
      </w:r>
      <w:r w:rsidR="00B24CAB" w:rsidRPr="00513A74">
        <w:rPr>
          <w:rFonts w:cstheme="minorHAnsi"/>
        </w:rPr>
        <w:t>The Council must balance ambition with pragmatism, securing funding and pacing investments to ensure affordability for all Wellingtonians, now and into the future.</w:t>
      </w:r>
    </w:p>
    <w:p w14:paraId="29809380" w14:textId="77777777" w:rsidR="00FE1A58" w:rsidRDefault="00FE1A58" w:rsidP="0038247A">
      <w:pPr>
        <w:pStyle w:val="Body"/>
        <w:spacing w:after="0" w:line="276" w:lineRule="auto"/>
        <w:rPr>
          <w:rFonts w:cstheme="minorHAnsi"/>
        </w:rPr>
      </w:pPr>
    </w:p>
    <w:p w14:paraId="50EC4939" w14:textId="43077F67" w:rsidR="00D41BF2" w:rsidRPr="002C70D5" w:rsidRDefault="000C0855" w:rsidP="00916A0A">
      <w:pPr>
        <w:pStyle w:val="Heading2"/>
        <w:rPr>
          <w:rFonts w:asciiTheme="minorHAnsi" w:hAnsiTheme="minorHAnsi" w:cstheme="minorHAnsi"/>
          <w:sz w:val="32"/>
          <w:szCs w:val="32"/>
        </w:rPr>
      </w:pPr>
      <w:bookmarkStart w:id="48" w:name="_Toc223686399"/>
      <w:r>
        <w:rPr>
          <w:rFonts w:asciiTheme="minorHAnsi" w:hAnsiTheme="minorHAnsi" w:cstheme="minorHAnsi"/>
          <w:sz w:val="32"/>
          <w:szCs w:val="32"/>
        </w:rPr>
        <w:t xml:space="preserve">Changing </w:t>
      </w:r>
      <w:r w:rsidR="00C739D5">
        <w:rPr>
          <w:rFonts w:asciiTheme="minorHAnsi" w:hAnsiTheme="minorHAnsi" w:cstheme="minorHAnsi"/>
          <w:sz w:val="32"/>
          <w:szCs w:val="32"/>
        </w:rPr>
        <w:t>context in landfill management</w:t>
      </w:r>
      <w:bookmarkEnd w:id="48"/>
    </w:p>
    <w:p w14:paraId="4CE556F0" w14:textId="1755C827" w:rsidR="004844BD" w:rsidRPr="00B13511" w:rsidRDefault="003B124B" w:rsidP="00916A0A">
      <w:pPr>
        <w:pStyle w:val="Heading3"/>
        <w:rPr>
          <w:rFonts w:asciiTheme="minorHAnsi" w:hAnsiTheme="minorHAnsi" w:cstheme="minorBidi"/>
          <w:sz w:val="24"/>
          <w:szCs w:val="24"/>
        </w:rPr>
      </w:pPr>
      <w:bookmarkStart w:id="49" w:name="_Toc223686400"/>
      <w:r w:rsidRPr="00B13511">
        <w:rPr>
          <w:rFonts w:asciiTheme="minorHAnsi" w:hAnsiTheme="minorHAnsi" w:cstheme="minorBidi"/>
          <w:sz w:val="24"/>
          <w:szCs w:val="24"/>
        </w:rPr>
        <w:t xml:space="preserve">Life of the landfill and </w:t>
      </w:r>
      <w:r w:rsidR="00F56A9F" w:rsidRPr="00B13511">
        <w:rPr>
          <w:rFonts w:asciiTheme="minorHAnsi" w:hAnsiTheme="minorHAnsi" w:cstheme="minorBidi"/>
          <w:sz w:val="24"/>
          <w:szCs w:val="24"/>
        </w:rPr>
        <w:t>ong</w:t>
      </w:r>
      <w:r w:rsidR="000E4D67" w:rsidRPr="00B13511">
        <w:rPr>
          <w:rFonts w:asciiTheme="minorHAnsi" w:hAnsiTheme="minorHAnsi" w:cstheme="minorBidi"/>
          <w:sz w:val="24"/>
          <w:szCs w:val="24"/>
        </w:rPr>
        <w:t>oing</w:t>
      </w:r>
      <w:r w:rsidR="00DD06E5" w:rsidRPr="00B13511">
        <w:rPr>
          <w:rFonts w:asciiTheme="minorHAnsi" w:hAnsiTheme="minorHAnsi" w:cstheme="minorBidi"/>
          <w:sz w:val="24"/>
          <w:szCs w:val="24"/>
        </w:rPr>
        <w:t xml:space="preserve"> </w:t>
      </w:r>
      <w:r w:rsidRPr="00B13511">
        <w:rPr>
          <w:rFonts w:asciiTheme="minorHAnsi" w:hAnsiTheme="minorHAnsi" w:cstheme="minorBidi"/>
          <w:sz w:val="24"/>
          <w:szCs w:val="24"/>
        </w:rPr>
        <w:t>fill rates</w:t>
      </w:r>
      <w:bookmarkEnd w:id="49"/>
    </w:p>
    <w:p w14:paraId="154520DD" w14:textId="1D5BFC0A" w:rsidR="004844BD" w:rsidRPr="00513A74" w:rsidRDefault="678A64F9" w:rsidP="0038247A">
      <w:pPr>
        <w:pStyle w:val="Body"/>
        <w:spacing w:after="0" w:line="276" w:lineRule="auto"/>
        <w:rPr>
          <w:rFonts w:cstheme="minorHAnsi"/>
        </w:rPr>
      </w:pPr>
      <w:r w:rsidRPr="00513A74">
        <w:rPr>
          <w:rFonts w:eastAsia="MS Gothic" w:cstheme="minorHAnsi"/>
        </w:rPr>
        <w:t xml:space="preserve">Wellington City Council owns and operates the Southern Landfill, which is a strategic asset, as defined in the </w:t>
      </w:r>
      <w:hyperlink r:id="rId26">
        <w:r w:rsidRPr="00513A74">
          <w:rPr>
            <w:rStyle w:val="Hyperlink"/>
            <w:rFonts w:asciiTheme="minorHAnsi" w:eastAsia="MS Gothic" w:hAnsiTheme="minorHAnsi" w:cstheme="minorHAnsi"/>
            <w:sz w:val="24"/>
            <w:szCs w:val="24"/>
          </w:rPr>
          <w:t>Significance and Engagement Policy</w:t>
        </w:r>
      </w:hyperlink>
      <w:r w:rsidRPr="00513A74">
        <w:rPr>
          <w:rFonts w:eastAsia="MS Gothic" w:cstheme="minorHAnsi"/>
        </w:rPr>
        <w:t>. Owning our own landfill means that the Council has control of waste management, including gathering revenue through gate fees, and repurposing biogas to create energy for homes. The landfill is close to the city centre and residents, which reduces waste transport costs and ensures access to waste services in an e</w:t>
      </w:r>
      <w:r w:rsidRPr="00513A74">
        <w:rPr>
          <w:rFonts w:cstheme="minorHAnsi"/>
        </w:rPr>
        <w:t xml:space="preserve">mergency. </w:t>
      </w:r>
      <w:r w:rsidR="00955734" w:rsidRPr="00955734">
        <w:rPr>
          <w:rFonts w:cstheme="minorHAnsi"/>
        </w:rPr>
        <w:t>Council’s decision to own and operate landfill infrastructure reflects a long</w:t>
      </w:r>
      <w:r w:rsidR="00955734" w:rsidRPr="00955734">
        <w:rPr>
          <w:rFonts w:ascii="Cambria Math" w:hAnsi="Cambria Math" w:cs="Cambria Math"/>
        </w:rPr>
        <w:t>‑</w:t>
      </w:r>
      <w:r w:rsidR="00955734" w:rsidRPr="00955734">
        <w:rPr>
          <w:rFonts w:cstheme="minorHAnsi"/>
        </w:rPr>
        <w:t>standing strategic position to retain direct control over waste disposal, costs, and system resilience. This position underpins current investment decisions and operational planning for the waste activity.</w:t>
      </w:r>
      <w:r w:rsidR="002C133F">
        <w:rPr>
          <w:rFonts w:cstheme="minorHAnsi"/>
        </w:rPr>
        <w:t xml:space="preserve"> </w:t>
      </w:r>
      <w:r w:rsidR="002C133F" w:rsidRPr="002C70D5">
        <w:rPr>
          <w:rFonts w:cstheme="minorHAnsi"/>
        </w:rPr>
        <w:t>As part of the LTP 2027 strategy refresh, this strategic position will be explicitly re</w:t>
      </w:r>
      <w:r w:rsidR="002C133F" w:rsidRPr="002C70D5">
        <w:rPr>
          <w:rFonts w:ascii="Cambria Math" w:hAnsi="Cambria Math" w:cs="Cambria Math"/>
        </w:rPr>
        <w:t>‑</w:t>
      </w:r>
      <w:r w:rsidR="002C133F" w:rsidRPr="002C70D5">
        <w:rPr>
          <w:rFonts w:cstheme="minorHAnsi"/>
        </w:rPr>
        <w:t>tested alongside alternative delivery models to ensure it continues to represent the most effective way to achieve affordability, emissions reduction, resilience, and waste minimisation outcomes over the long term.</w:t>
      </w:r>
    </w:p>
    <w:p w14:paraId="394D0120" w14:textId="77777777" w:rsidR="0038247A" w:rsidRDefault="0038247A" w:rsidP="0038247A">
      <w:pPr>
        <w:pStyle w:val="Body"/>
        <w:spacing w:after="0" w:line="276" w:lineRule="auto"/>
        <w:rPr>
          <w:rFonts w:cstheme="minorHAnsi"/>
        </w:rPr>
      </w:pPr>
    </w:p>
    <w:p w14:paraId="0FD068A7" w14:textId="79D757A7" w:rsidR="005C6B4E" w:rsidRDefault="678A64F9" w:rsidP="0038247A">
      <w:pPr>
        <w:pStyle w:val="Body"/>
        <w:spacing w:after="0" w:line="276" w:lineRule="auto"/>
        <w:rPr>
          <w:rFonts w:cstheme="minorBidi"/>
        </w:rPr>
      </w:pPr>
      <w:r w:rsidRPr="735D9E4C">
        <w:rPr>
          <w:rFonts w:cstheme="minorBidi"/>
        </w:rPr>
        <w:t xml:space="preserve">The Council gained consents for the Southern Landfill Extension Piggyback </w:t>
      </w:r>
      <w:r w:rsidR="4D14D360" w:rsidRPr="735D9E4C">
        <w:rPr>
          <w:rFonts w:cstheme="minorBidi"/>
        </w:rPr>
        <w:t xml:space="preserve">Option </w:t>
      </w:r>
      <w:r w:rsidRPr="735D9E4C">
        <w:rPr>
          <w:rFonts w:cstheme="minorBidi"/>
        </w:rPr>
        <w:t xml:space="preserve">(SLEPO) in early 2024, and construction works are underway, with the site due to be ready to receive waste from mid-2026. SLEPO </w:t>
      </w:r>
      <w:r w:rsidR="00D90C64">
        <w:rPr>
          <w:rFonts w:cstheme="minorBidi"/>
        </w:rPr>
        <w:t>S</w:t>
      </w:r>
      <w:r w:rsidR="00C32970">
        <w:rPr>
          <w:rFonts w:cstheme="minorBidi"/>
        </w:rPr>
        <w:t xml:space="preserve">tage 1 </w:t>
      </w:r>
      <w:r w:rsidR="000C5524">
        <w:rPr>
          <w:rFonts w:cstheme="minorBidi"/>
        </w:rPr>
        <w:t xml:space="preserve">is consented for 35 years and </w:t>
      </w:r>
      <w:r w:rsidRPr="735D9E4C">
        <w:rPr>
          <w:rFonts w:cstheme="minorBidi"/>
        </w:rPr>
        <w:t xml:space="preserve">will have </w:t>
      </w:r>
      <w:r w:rsidR="00F96007" w:rsidRPr="735D9E4C">
        <w:rPr>
          <w:rFonts w:cstheme="minorBidi"/>
        </w:rPr>
        <w:t xml:space="preserve">the </w:t>
      </w:r>
      <w:r w:rsidRPr="735D9E4C">
        <w:rPr>
          <w:rFonts w:cstheme="minorBidi"/>
        </w:rPr>
        <w:t>capacity to receive 2.2 million cubic metres of waste</w:t>
      </w:r>
      <w:r w:rsidR="00ED6847">
        <w:rPr>
          <w:rFonts w:cstheme="minorBidi"/>
        </w:rPr>
        <w:t>.</w:t>
      </w:r>
      <w:r w:rsidR="00370368">
        <w:rPr>
          <w:rFonts w:cstheme="minorBidi"/>
        </w:rPr>
        <w:t xml:space="preserve"> The mod</w:t>
      </w:r>
      <w:r w:rsidR="00DA2EFC">
        <w:rPr>
          <w:rFonts w:cstheme="minorBidi"/>
        </w:rPr>
        <w:t>e</w:t>
      </w:r>
      <w:r w:rsidR="00370368">
        <w:rPr>
          <w:rFonts w:cstheme="minorBidi"/>
        </w:rPr>
        <w:t xml:space="preserve">l we’ve chosen </w:t>
      </w:r>
      <w:r w:rsidR="00912971">
        <w:rPr>
          <w:rFonts w:cstheme="minorBidi"/>
        </w:rPr>
        <w:t xml:space="preserve">will </w:t>
      </w:r>
      <w:r w:rsidR="007513B5">
        <w:rPr>
          <w:rFonts w:cstheme="minorBidi"/>
        </w:rPr>
        <w:t xml:space="preserve">be sufficient </w:t>
      </w:r>
      <w:r w:rsidR="0028048A">
        <w:rPr>
          <w:rFonts w:cstheme="minorBidi"/>
        </w:rPr>
        <w:t>for a maximum of 20 years</w:t>
      </w:r>
      <w:r w:rsidR="00001C0F">
        <w:rPr>
          <w:rFonts w:cstheme="minorBidi"/>
        </w:rPr>
        <w:t>,</w:t>
      </w:r>
      <w:r w:rsidR="0028048A">
        <w:rPr>
          <w:rFonts w:cstheme="minorBidi"/>
        </w:rPr>
        <w:t xml:space="preserve"> depending on the levels of waste </w:t>
      </w:r>
      <w:r w:rsidR="002726D1">
        <w:rPr>
          <w:rFonts w:cstheme="minorBidi"/>
        </w:rPr>
        <w:t>received.</w:t>
      </w:r>
      <w:r w:rsidR="00784714">
        <w:rPr>
          <w:rFonts w:cstheme="minorBidi"/>
        </w:rPr>
        <w:t xml:space="preserve"> If waste isn’t</w:t>
      </w:r>
      <w:r w:rsidR="009935D0">
        <w:rPr>
          <w:rFonts w:cstheme="minorBidi"/>
        </w:rPr>
        <w:t xml:space="preserve"> reducing </w:t>
      </w:r>
      <w:r w:rsidR="002A7A08">
        <w:rPr>
          <w:rFonts w:cstheme="minorBidi"/>
        </w:rPr>
        <w:t>at a fast enough rat</w:t>
      </w:r>
      <w:r w:rsidR="0013573B">
        <w:rPr>
          <w:rFonts w:cstheme="minorBidi"/>
        </w:rPr>
        <w:t xml:space="preserve">e, there may only be 15 years of landfill life. </w:t>
      </w:r>
      <w:r w:rsidRPr="735D9E4C">
        <w:rPr>
          <w:rFonts w:cstheme="minorBidi"/>
        </w:rPr>
        <w:t xml:space="preserve"> </w:t>
      </w:r>
      <w:r w:rsidR="007546B5">
        <w:rPr>
          <w:rFonts w:cstheme="minorBidi"/>
        </w:rPr>
        <w:t xml:space="preserve">The Council </w:t>
      </w:r>
      <w:r w:rsidR="003B3140">
        <w:rPr>
          <w:rFonts w:cstheme="minorBidi"/>
        </w:rPr>
        <w:t>has limited influence on</w:t>
      </w:r>
      <w:r w:rsidR="007546B5">
        <w:rPr>
          <w:rFonts w:cstheme="minorBidi"/>
        </w:rPr>
        <w:t xml:space="preserve"> how much waste is produced</w:t>
      </w:r>
      <w:r w:rsidR="009B70E8">
        <w:rPr>
          <w:rFonts w:cstheme="minorBidi"/>
        </w:rPr>
        <w:t xml:space="preserve">, </w:t>
      </w:r>
      <w:r w:rsidR="00951F39">
        <w:rPr>
          <w:rFonts w:cstheme="minorBidi"/>
        </w:rPr>
        <w:t xml:space="preserve">as </w:t>
      </w:r>
      <w:r w:rsidR="009B70E8">
        <w:rPr>
          <w:rFonts w:cstheme="minorBidi"/>
        </w:rPr>
        <w:t>much of waste</w:t>
      </w:r>
      <w:r w:rsidR="00F032EB">
        <w:rPr>
          <w:rFonts w:cstheme="minorBidi"/>
        </w:rPr>
        <w:t xml:space="preserve"> generation</w:t>
      </w:r>
      <w:r w:rsidR="009B70E8">
        <w:rPr>
          <w:rFonts w:cstheme="minorBidi"/>
        </w:rPr>
        <w:t xml:space="preserve"> </w:t>
      </w:r>
      <w:r w:rsidR="00E505B5">
        <w:rPr>
          <w:rFonts w:cstheme="minorBidi"/>
        </w:rPr>
        <w:t xml:space="preserve">is driven by </w:t>
      </w:r>
      <w:r w:rsidR="00B278A9">
        <w:rPr>
          <w:rFonts w:cstheme="minorBidi"/>
        </w:rPr>
        <w:t>the economy</w:t>
      </w:r>
      <w:r w:rsidR="00951F39">
        <w:rPr>
          <w:rFonts w:cstheme="minorBidi"/>
        </w:rPr>
        <w:t>. This</w:t>
      </w:r>
      <w:r w:rsidR="00F032EB">
        <w:rPr>
          <w:rFonts w:cstheme="minorBidi"/>
        </w:rPr>
        <w:t xml:space="preserve"> makes</w:t>
      </w:r>
      <w:r w:rsidR="00B278A9">
        <w:rPr>
          <w:rFonts w:cstheme="minorBidi"/>
        </w:rPr>
        <w:t xml:space="preserve"> it is difficult to </w:t>
      </w:r>
      <w:r w:rsidR="004D11BE">
        <w:rPr>
          <w:rFonts w:cstheme="minorBidi"/>
        </w:rPr>
        <w:t>for</w:t>
      </w:r>
      <w:r w:rsidR="00FF6FB5">
        <w:rPr>
          <w:rFonts w:cstheme="minorBidi"/>
        </w:rPr>
        <w:t>e</w:t>
      </w:r>
      <w:r w:rsidR="004D11BE">
        <w:rPr>
          <w:rFonts w:cstheme="minorBidi"/>
        </w:rPr>
        <w:t>cast</w:t>
      </w:r>
      <w:r w:rsidR="00B278A9">
        <w:rPr>
          <w:rFonts w:cstheme="minorBidi"/>
        </w:rPr>
        <w:t xml:space="preserve"> </w:t>
      </w:r>
      <w:r w:rsidR="00AD6DF6">
        <w:rPr>
          <w:rFonts w:cstheme="minorBidi"/>
        </w:rPr>
        <w:t xml:space="preserve">waste volumes into the future. </w:t>
      </w:r>
      <w:r w:rsidR="00A87ACF">
        <w:rPr>
          <w:rFonts w:cstheme="minorBidi"/>
        </w:rPr>
        <w:t>T</w:t>
      </w:r>
      <w:r w:rsidR="007B5F39">
        <w:rPr>
          <w:rFonts w:cstheme="minorBidi"/>
        </w:rPr>
        <w:t xml:space="preserve">he proposed closure of the Spicer Landfill in Porirua </w:t>
      </w:r>
      <w:r w:rsidR="004D58C9">
        <w:rPr>
          <w:rFonts w:cstheme="minorBidi"/>
        </w:rPr>
        <w:t xml:space="preserve">in 2030 </w:t>
      </w:r>
      <w:r w:rsidR="007B5F39">
        <w:rPr>
          <w:rFonts w:cstheme="minorBidi"/>
        </w:rPr>
        <w:t xml:space="preserve">will </w:t>
      </w:r>
      <w:r w:rsidR="007F4640">
        <w:rPr>
          <w:rFonts w:cstheme="minorBidi"/>
        </w:rPr>
        <w:t xml:space="preserve">also </w:t>
      </w:r>
      <w:r w:rsidR="007B5F39">
        <w:rPr>
          <w:rFonts w:cstheme="minorBidi"/>
        </w:rPr>
        <w:t>have an impact on</w:t>
      </w:r>
      <w:r w:rsidR="00CE60B3">
        <w:rPr>
          <w:rFonts w:cstheme="minorBidi"/>
        </w:rPr>
        <w:t xml:space="preserve"> the amount of waste going to landfill</w:t>
      </w:r>
      <w:r w:rsidR="00A37B65">
        <w:rPr>
          <w:rFonts w:cstheme="minorBidi"/>
        </w:rPr>
        <w:t xml:space="preserve"> and</w:t>
      </w:r>
      <w:r w:rsidR="007B5F39">
        <w:rPr>
          <w:rFonts w:cstheme="minorBidi"/>
        </w:rPr>
        <w:t xml:space="preserve"> </w:t>
      </w:r>
      <w:r w:rsidR="00893815">
        <w:rPr>
          <w:rFonts w:cstheme="minorBidi"/>
        </w:rPr>
        <w:t xml:space="preserve">the </w:t>
      </w:r>
      <w:r w:rsidR="00AA13CF">
        <w:rPr>
          <w:rFonts w:cstheme="minorBidi"/>
        </w:rPr>
        <w:t>life of the Southern</w:t>
      </w:r>
      <w:r w:rsidR="007B5F39">
        <w:rPr>
          <w:rFonts w:cstheme="minorBidi"/>
        </w:rPr>
        <w:t xml:space="preserve"> </w:t>
      </w:r>
      <w:r w:rsidR="001E0979">
        <w:rPr>
          <w:rFonts w:cstheme="minorBidi"/>
        </w:rPr>
        <w:t>L</w:t>
      </w:r>
      <w:r w:rsidR="007B5F39">
        <w:rPr>
          <w:rFonts w:cstheme="minorBidi"/>
        </w:rPr>
        <w:t>andfill.</w:t>
      </w:r>
      <w:r w:rsidR="00D93B3E">
        <w:rPr>
          <w:rFonts w:cstheme="minorBidi"/>
        </w:rPr>
        <w:t xml:space="preserve"> </w:t>
      </w:r>
    </w:p>
    <w:p w14:paraId="21CA9A56" w14:textId="77777777" w:rsidR="005C6B4E" w:rsidRDefault="005C6B4E" w:rsidP="0038247A">
      <w:pPr>
        <w:pStyle w:val="Body"/>
        <w:spacing w:after="0" w:line="276" w:lineRule="auto"/>
        <w:rPr>
          <w:rFonts w:cstheme="minorBidi"/>
        </w:rPr>
      </w:pPr>
    </w:p>
    <w:p w14:paraId="7F4E32DF" w14:textId="7D275CC3" w:rsidR="00DF17D2" w:rsidRDefault="003D642A" w:rsidP="0038247A">
      <w:pPr>
        <w:pStyle w:val="Body"/>
        <w:spacing w:after="0" w:line="276" w:lineRule="auto"/>
        <w:rPr>
          <w:rFonts w:cstheme="minorBidi"/>
        </w:rPr>
      </w:pPr>
      <w:r>
        <w:rPr>
          <w:rFonts w:cstheme="minorBidi"/>
        </w:rPr>
        <w:t>High</w:t>
      </w:r>
      <w:r w:rsidR="005F341F">
        <w:rPr>
          <w:rFonts w:cstheme="minorBidi"/>
        </w:rPr>
        <w:t xml:space="preserve"> costs are involved in operating landfills, especially with increased </w:t>
      </w:r>
      <w:r w:rsidR="001E0979">
        <w:rPr>
          <w:rFonts w:cstheme="minorBidi"/>
        </w:rPr>
        <w:t xml:space="preserve">compliance </w:t>
      </w:r>
      <w:r w:rsidR="005F341F">
        <w:rPr>
          <w:rFonts w:cstheme="minorBidi"/>
        </w:rPr>
        <w:t>c</w:t>
      </w:r>
      <w:r w:rsidR="00995111">
        <w:rPr>
          <w:rFonts w:cstheme="minorBidi"/>
        </w:rPr>
        <w:t>o</w:t>
      </w:r>
      <w:r w:rsidR="005F341F">
        <w:rPr>
          <w:rFonts w:cstheme="minorBidi"/>
        </w:rPr>
        <w:t>s</w:t>
      </w:r>
      <w:r w:rsidR="00995111">
        <w:rPr>
          <w:rFonts w:cstheme="minorBidi"/>
        </w:rPr>
        <w:t>ts</w:t>
      </w:r>
      <w:r w:rsidR="00C50A61">
        <w:rPr>
          <w:rFonts w:cstheme="minorBidi"/>
        </w:rPr>
        <w:t>.</w:t>
      </w:r>
      <w:r w:rsidR="005F341F">
        <w:rPr>
          <w:rFonts w:cstheme="minorBidi"/>
        </w:rPr>
        <w:t xml:space="preserve"> </w:t>
      </w:r>
      <w:r w:rsidR="00C50A61">
        <w:rPr>
          <w:rFonts w:cstheme="minorBidi"/>
        </w:rPr>
        <w:t>T</w:t>
      </w:r>
      <w:r w:rsidR="00B00EA5">
        <w:rPr>
          <w:rFonts w:cstheme="minorBidi"/>
        </w:rPr>
        <w:t>his</w:t>
      </w:r>
      <w:r w:rsidR="005F341F">
        <w:rPr>
          <w:rFonts w:cstheme="minorBidi"/>
        </w:rPr>
        <w:t xml:space="preserve"> makes </w:t>
      </w:r>
      <w:r w:rsidR="00B00EA5">
        <w:rPr>
          <w:rFonts w:cstheme="minorBidi"/>
        </w:rPr>
        <w:t xml:space="preserve">creating new </w:t>
      </w:r>
      <w:r w:rsidR="00BD5E16">
        <w:rPr>
          <w:rFonts w:cstheme="minorBidi"/>
        </w:rPr>
        <w:t xml:space="preserve">landfill </w:t>
      </w:r>
      <w:r w:rsidR="00553F32">
        <w:rPr>
          <w:rFonts w:cstheme="minorBidi"/>
        </w:rPr>
        <w:t>capacity</w:t>
      </w:r>
      <w:r w:rsidR="00BD5E16">
        <w:rPr>
          <w:rFonts w:cstheme="minorBidi"/>
        </w:rPr>
        <w:t xml:space="preserve"> increasing</w:t>
      </w:r>
      <w:r w:rsidR="00D56FDC">
        <w:rPr>
          <w:rFonts w:cstheme="minorBidi"/>
        </w:rPr>
        <w:t>ly</w:t>
      </w:r>
      <w:r w:rsidR="005F341F">
        <w:rPr>
          <w:rFonts w:cstheme="minorBidi"/>
        </w:rPr>
        <w:t xml:space="preserve"> expensive. </w:t>
      </w:r>
      <w:r w:rsidR="00821CB8">
        <w:rPr>
          <w:rFonts w:cstheme="minorBidi"/>
        </w:rPr>
        <w:t>Future</w:t>
      </w:r>
      <w:r w:rsidR="005F341F">
        <w:rPr>
          <w:rFonts w:cstheme="minorBidi"/>
        </w:rPr>
        <w:t xml:space="preserve"> </w:t>
      </w:r>
      <w:r w:rsidR="00A72906">
        <w:rPr>
          <w:rFonts w:cstheme="minorBidi"/>
        </w:rPr>
        <w:t xml:space="preserve">decisions will need to be made to balance </w:t>
      </w:r>
      <w:r w:rsidR="00EB25B1">
        <w:rPr>
          <w:rFonts w:cstheme="minorBidi"/>
        </w:rPr>
        <w:t xml:space="preserve">the </w:t>
      </w:r>
      <w:r w:rsidR="00A72906">
        <w:rPr>
          <w:rFonts w:cstheme="minorBidi"/>
        </w:rPr>
        <w:t xml:space="preserve">affordability </w:t>
      </w:r>
      <w:r w:rsidR="006E01AA">
        <w:rPr>
          <w:rFonts w:cstheme="minorBidi"/>
        </w:rPr>
        <w:t xml:space="preserve">of </w:t>
      </w:r>
      <w:r w:rsidR="00EB25B1">
        <w:rPr>
          <w:rFonts w:cstheme="minorBidi"/>
        </w:rPr>
        <w:t>disposing</w:t>
      </w:r>
      <w:r w:rsidR="006E01AA">
        <w:rPr>
          <w:rFonts w:cstheme="minorBidi"/>
        </w:rPr>
        <w:t xml:space="preserve"> waste</w:t>
      </w:r>
      <w:r w:rsidR="008C0891">
        <w:rPr>
          <w:rFonts w:cstheme="minorBidi"/>
        </w:rPr>
        <w:t>,</w:t>
      </w:r>
      <w:r w:rsidR="006E01AA">
        <w:rPr>
          <w:rFonts w:cstheme="minorBidi"/>
        </w:rPr>
        <w:t xml:space="preserve"> with the </w:t>
      </w:r>
      <w:r w:rsidR="008C0891">
        <w:rPr>
          <w:rFonts w:cstheme="minorBidi"/>
        </w:rPr>
        <w:t xml:space="preserve">ongoing operating costs of </w:t>
      </w:r>
      <w:r w:rsidR="006E01AA">
        <w:rPr>
          <w:rFonts w:cstheme="minorBidi"/>
        </w:rPr>
        <w:t xml:space="preserve">the landfill. </w:t>
      </w:r>
    </w:p>
    <w:p w14:paraId="4ED9AC04" w14:textId="657C85A0" w:rsidR="00720CF8" w:rsidRPr="00B13511" w:rsidRDefault="00720CF8" w:rsidP="00916A0A">
      <w:pPr>
        <w:pStyle w:val="Heading3"/>
        <w:rPr>
          <w:rFonts w:asciiTheme="minorHAnsi" w:hAnsiTheme="minorHAnsi" w:cstheme="minorBidi"/>
          <w:sz w:val="24"/>
          <w:szCs w:val="24"/>
        </w:rPr>
      </w:pPr>
      <w:bookmarkStart w:id="50" w:name="_Toc223686401"/>
      <w:r w:rsidRPr="00B13511">
        <w:rPr>
          <w:rFonts w:asciiTheme="minorHAnsi" w:hAnsiTheme="minorHAnsi" w:cstheme="minorBidi"/>
          <w:sz w:val="24"/>
          <w:szCs w:val="24"/>
        </w:rPr>
        <w:t xml:space="preserve">Minimising emissions </w:t>
      </w:r>
      <w:r w:rsidR="00E605FC" w:rsidRPr="00B13511">
        <w:rPr>
          <w:rFonts w:asciiTheme="minorHAnsi" w:hAnsiTheme="minorHAnsi" w:cstheme="minorBidi"/>
          <w:sz w:val="24"/>
          <w:szCs w:val="24"/>
        </w:rPr>
        <w:t>at the landfill</w:t>
      </w:r>
      <w:bookmarkEnd w:id="50"/>
    </w:p>
    <w:p w14:paraId="63D4F659" w14:textId="76371940" w:rsidR="004844BD" w:rsidRPr="00513A74" w:rsidRDefault="00A8355F" w:rsidP="0038247A">
      <w:pPr>
        <w:pStyle w:val="Body"/>
        <w:spacing w:after="0" w:line="276" w:lineRule="auto"/>
        <w:rPr>
          <w:rFonts w:cstheme="minorHAnsi"/>
        </w:rPr>
      </w:pPr>
      <w:r>
        <w:rPr>
          <w:rFonts w:cstheme="minorHAnsi"/>
        </w:rPr>
        <w:t>L</w:t>
      </w:r>
      <w:r w:rsidR="007A2C07">
        <w:rPr>
          <w:rFonts w:cstheme="minorHAnsi"/>
        </w:rPr>
        <w:t>andfill</w:t>
      </w:r>
      <w:r w:rsidR="007F3BB2">
        <w:rPr>
          <w:rFonts w:cstheme="minorHAnsi"/>
        </w:rPr>
        <w:t xml:space="preserve">s create substantial emissions and cause ongoing environmental </w:t>
      </w:r>
      <w:r w:rsidR="00A87982">
        <w:rPr>
          <w:rFonts w:cstheme="minorHAnsi"/>
        </w:rPr>
        <w:t xml:space="preserve">and social </w:t>
      </w:r>
      <w:r w:rsidR="007F3BB2">
        <w:rPr>
          <w:rFonts w:cstheme="minorHAnsi"/>
        </w:rPr>
        <w:t xml:space="preserve">impacts. </w:t>
      </w:r>
      <w:r w:rsidR="00452EC7">
        <w:rPr>
          <w:rFonts w:cstheme="minorHAnsi"/>
        </w:rPr>
        <w:t>Emissions</w:t>
      </w:r>
      <w:r w:rsidR="004844BD" w:rsidRPr="00513A74">
        <w:rPr>
          <w:rFonts w:cstheme="minorHAnsi"/>
        </w:rPr>
        <w:t xml:space="preserve"> from the </w:t>
      </w:r>
      <w:r w:rsidR="00452EC7">
        <w:rPr>
          <w:rFonts w:cstheme="minorHAnsi"/>
        </w:rPr>
        <w:t xml:space="preserve">Southern </w:t>
      </w:r>
      <w:r w:rsidR="00BA0537">
        <w:rPr>
          <w:rFonts w:cstheme="minorHAnsi"/>
        </w:rPr>
        <w:t>L</w:t>
      </w:r>
      <w:r w:rsidR="004844BD" w:rsidRPr="00513A74">
        <w:rPr>
          <w:rFonts w:cstheme="minorHAnsi"/>
        </w:rPr>
        <w:t>andfill are counted towards Wellington City Council’s scope 1 emissions. The Landfill is</w:t>
      </w:r>
      <w:r w:rsidR="00CA69FE">
        <w:rPr>
          <w:rFonts w:cstheme="minorHAnsi"/>
        </w:rPr>
        <w:t xml:space="preserve"> about</w:t>
      </w:r>
      <w:r w:rsidR="004844BD" w:rsidRPr="00513A74">
        <w:rPr>
          <w:rFonts w:cstheme="minorHAnsi"/>
        </w:rPr>
        <w:t xml:space="preserve"> 80% of the Council’s scope 1 emissions. It also costs the Council approximately $1.5 million annually in carbon credits due to the Emissions Trading Scheme (ETS), although these costs are included in landfill user charges. </w:t>
      </w:r>
    </w:p>
    <w:p w14:paraId="1A82450A" w14:textId="77777777" w:rsidR="0038247A" w:rsidRDefault="0038247A" w:rsidP="0038247A">
      <w:pPr>
        <w:pStyle w:val="Body"/>
        <w:spacing w:after="0" w:line="276" w:lineRule="auto"/>
        <w:rPr>
          <w:rFonts w:cstheme="minorHAnsi"/>
          <w:color w:val="000000" w:themeColor="text1"/>
        </w:rPr>
      </w:pPr>
    </w:p>
    <w:p w14:paraId="7BFB8EFE" w14:textId="334EDE11" w:rsidR="004844BD" w:rsidRPr="00513A74" w:rsidRDefault="004844BD" w:rsidP="0038247A">
      <w:pPr>
        <w:pStyle w:val="Body"/>
        <w:spacing w:after="0" w:line="276" w:lineRule="auto"/>
        <w:rPr>
          <w:rFonts w:cstheme="minorHAnsi"/>
        </w:rPr>
      </w:pPr>
      <w:r w:rsidRPr="00513A74">
        <w:rPr>
          <w:rFonts w:cstheme="minorHAnsi"/>
          <w:color w:val="000000" w:themeColor="text1"/>
        </w:rPr>
        <w:t xml:space="preserve">Wellington City's emissions from solid waste have decreased, following a reduction in landfill waste and technological improvements. However, to achieve the biogenic methane gas emission reduction target of at least 30% by 2035 set in the Zero Waste Strategy, additional measures are required. </w:t>
      </w:r>
      <w:r w:rsidRPr="00513A74">
        <w:rPr>
          <w:rFonts w:cstheme="minorHAnsi"/>
        </w:rPr>
        <w:t xml:space="preserve">The Council has been working to reduce methane emissions from the landfill through a long-term partnership with LMS Energy (LMS). LMS took over the biogas operations at Southern Landfill in late 2021 and is converting the biogas into renewable energy, which is injected into the local electricity network to power local homes and businesses. </w:t>
      </w:r>
    </w:p>
    <w:p w14:paraId="02A2FC3F" w14:textId="77777777" w:rsidR="0038247A" w:rsidRDefault="0038247A" w:rsidP="0038247A">
      <w:pPr>
        <w:pStyle w:val="Body"/>
        <w:spacing w:after="0" w:line="276" w:lineRule="auto"/>
        <w:rPr>
          <w:rFonts w:cstheme="minorHAnsi"/>
        </w:rPr>
      </w:pPr>
    </w:p>
    <w:p w14:paraId="68903451" w14:textId="3AD0B452" w:rsidR="00927165" w:rsidRDefault="004844BD" w:rsidP="0038247A">
      <w:pPr>
        <w:pStyle w:val="Body"/>
        <w:spacing w:after="0" w:line="276" w:lineRule="auto"/>
        <w:rPr>
          <w:rFonts w:cstheme="minorHAnsi"/>
        </w:rPr>
      </w:pPr>
      <w:r w:rsidRPr="00513A74">
        <w:rPr>
          <w:rFonts w:cstheme="minorHAnsi"/>
        </w:rPr>
        <w:t>As the demand for biogas and biomethane increases, there may be opportunities to find further ways to reuse biomethane, such as increased gas capture and destruction, and the addition of a second generator, to further reduce emissions and produce more power for the grid.</w:t>
      </w:r>
    </w:p>
    <w:p w14:paraId="1600A0BB" w14:textId="77777777" w:rsidR="0058649C" w:rsidRDefault="0058649C" w:rsidP="0038247A">
      <w:pPr>
        <w:pStyle w:val="Body"/>
        <w:spacing w:after="0" w:line="276" w:lineRule="auto"/>
        <w:rPr>
          <w:rFonts w:cstheme="minorHAnsi"/>
        </w:rPr>
      </w:pPr>
    </w:p>
    <w:p w14:paraId="5DDF3C9A" w14:textId="281D57EE" w:rsidR="0058649C" w:rsidRDefault="0058649C" w:rsidP="0038247A">
      <w:pPr>
        <w:pStyle w:val="Body"/>
        <w:spacing w:after="0" w:line="276" w:lineRule="auto"/>
        <w:rPr>
          <w:rFonts w:cstheme="minorHAnsi"/>
        </w:rPr>
      </w:pPr>
      <w:r>
        <w:rPr>
          <w:rFonts w:cstheme="minorHAnsi"/>
          <w:noProof/>
        </w:rPr>
        <w:drawing>
          <wp:inline distT="0" distB="0" distL="0" distR="0" wp14:anchorId="08C3163D" wp14:editId="4EB1BECA">
            <wp:extent cx="6116955" cy="4079875"/>
            <wp:effectExtent l="0" t="0" r="0" b="0"/>
            <wp:docPr id="346148445" name="Picture 2" descr="Photograph of a construction site with a dirt road and green hills in the background. A white sign with black text &quot;TIP FACE&quot; and a left-pointing arrow is mounted on a post secured by a tire, indicating direction for dumping or tipping materi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148445" name="Picture 2" descr="Photograph of a construction site with a dirt road and green hills in the background. A white sign with black text &quot;TIP FACE&quot; and a left-pointing arrow is mounted on a post secured by a tire, indicating direction for dumping or tipping materials."/>
                    <pic:cNvPicPr/>
                  </pic:nvPicPr>
                  <pic:blipFill>
                    <a:blip r:embed="rId27"/>
                    <a:stretch>
                      <a:fillRect/>
                    </a:stretch>
                  </pic:blipFill>
                  <pic:spPr>
                    <a:xfrm>
                      <a:off x="0" y="0"/>
                      <a:ext cx="6116955" cy="4079875"/>
                    </a:xfrm>
                    <a:prstGeom prst="rect">
                      <a:avLst/>
                    </a:prstGeom>
                  </pic:spPr>
                </pic:pic>
              </a:graphicData>
            </a:graphic>
          </wp:inline>
        </w:drawing>
      </w:r>
    </w:p>
    <w:p w14:paraId="132828F6" w14:textId="31BB87EC" w:rsidR="00A5505E" w:rsidRPr="004C7CE8" w:rsidRDefault="008F7012" w:rsidP="003A7BD4">
      <w:pPr>
        <w:pStyle w:val="Heading2"/>
        <w:rPr>
          <w:rFonts w:asciiTheme="minorHAnsi" w:hAnsiTheme="minorHAnsi" w:cstheme="minorHAnsi"/>
          <w:sz w:val="32"/>
          <w:szCs w:val="32"/>
        </w:rPr>
      </w:pPr>
      <w:bookmarkStart w:id="51" w:name="_Toc223686402"/>
      <w:r w:rsidRPr="004C7CE8">
        <w:rPr>
          <w:rFonts w:asciiTheme="minorHAnsi" w:hAnsiTheme="minorHAnsi" w:cstheme="minorHAnsi"/>
          <w:sz w:val="32"/>
          <w:szCs w:val="32"/>
        </w:rPr>
        <w:t>G</w:t>
      </w:r>
      <w:r w:rsidR="00A5505E" w:rsidRPr="004C7CE8">
        <w:rPr>
          <w:rFonts w:asciiTheme="minorHAnsi" w:hAnsiTheme="minorHAnsi" w:cstheme="minorHAnsi"/>
          <w:sz w:val="32"/>
          <w:szCs w:val="32"/>
        </w:rPr>
        <w:t xml:space="preserve">aps in </w:t>
      </w:r>
      <w:r w:rsidR="009B0209" w:rsidRPr="004C7CE8">
        <w:rPr>
          <w:rFonts w:asciiTheme="minorHAnsi" w:hAnsiTheme="minorHAnsi" w:cstheme="minorHAnsi"/>
          <w:sz w:val="32"/>
          <w:szCs w:val="32"/>
        </w:rPr>
        <w:t>resource recover</w:t>
      </w:r>
      <w:r w:rsidR="002C2FAF" w:rsidRPr="004C7CE8">
        <w:rPr>
          <w:rFonts w:asciiTheme="minorHAnsi" w:hAnsiTheme="minorHAnsi" w:cstheme="minorHAnsi"/>
          <w:sz w:val="32"/>
          <w:szCs w:val="32"/>
        </w:rPr>
        <w:t>y</w:t>
      </w:r>
      <w:r w:rsidR="009B0209" w:rsidRPr="004C7CE8">
        <w:rPr>
          <w:rFonts w:asciiTheme="minorHAnsi" w:hAnsiTheme="minorHAnsi" w:cstheme="minorHAnsi"/>
          <w:sz w:val="32"/>
          <w:szCs w:val="32"/>
        </w:rPr>
        <w:t xml:space="preserve"> infrastructure</w:t>
      </w:r>
      <w:bookmarkEnd w:id="51"/>
    </w:p>
    <w:p w14:paraId="2A490BC9" w14:textId="41120533" w:rsidR="000F29C3" w:rsidRPr="0058649C" w:rsidRDefault="0C7BCBC5" w:rsidP="34005FBF">
      <w:pPr>
        <w:pStyle w:val="Heading3"/>
        <w:rPr>
          <w:rFonts w:asciiTheme="minorHAnsi" w:hAnsiTheme="minorHAnsi" w:cstheme="minorBidi"/>
          <w:sz w:val="24"/>
          <w:szCs w:val="24"/>
        </w:rPr>
      </w:pPr>
      <w:bookmarkStart w:id="52" w:name="_Toc223686403"/>
      <w:r w:rsidRPr="0058649C">
        <w:rPr>
          <w:rFonts w:asciiTheme="minorHAnsi" w:hAnsiTheme="minorHAnsi" w:cstheme="minorBidi"/>
          <w:sz w:val="24"/>
          <w:szCs w:val="24"/>
        </w:rPr>
        <w:t>Unnecessary waste and d</w:t>
      </w:r>
      <w:r w:rsidR="5D1CD550" w:rsidRPr="0058649C">
        <w:rPr>
          <w:rFonts w:asciiTheme="minorHAnsi" w:hAnsiTheme="minorHAnsi" w:cstheme="minorBidi"/>
          <w:sz w:val="24"/>
          <w:szCs w:val="24"/>
        </w:rPr>
        <w:t>ivertible materials end up in landfill</w:t>
      </w:r>
      <w:bookmarkEnd w:id="52"/>
    </w:p>
    <w:p w14:paraId="4090DA08" w14:textId="0F56526F" w:rsidR="00D3735F" w:rsidRPr="00513A74" w:rsidRDefault="009C60B2" w:rsidP="0038247A">
      <w:pPr>
        <w:pStyle w:val="Body"/>
        <w:spacing w:after="0" w:line="276" w:lineRule="auto"/>
        <w:rPr>
          <w:rFonts w:eastAsia="MS Gothic" w:cstheme="minorHAnsi"/>
        </w:rPr>
      </w:pPr>
      <w:r w:rsidRPr="00513A74">
        <w:rPr>
          <w:rFonts w:eastAsia="MS Gothic" w:cstheme="minorHAnsi"/>
        </w:rPr>
        <w:t>Despite the Zero Waste Strategy and the Wellington Region Waste Management and Minimisation Plan (WMMP)</w:t>
      </w:r>
      <w:r w:rsidRPr="00513A74">
        <w:rPr>
          <w:rFonts w:eastAsia="MS Gothic" w:cstheme="minorHAnsi"/>
          <w:i/>
        </w:rPr>
        <w:t xml:space="preserve"> </w:t>
      </w:r>
      <w:r w:rsidRPr="00513A74">
        <w:rPr>
          <w:rFonts w:eastAsia="MS Gothic" w:cstheme="minorHAnsi"/>
        </w:rPr>
        <w:t xml:space="preserve">prioritising the reduction and reuse of materials at the top of the waste hierarchy, </w:t>
      </w:r>
      <w:r w:rsidR="004C42E3" w:rsidRPr="00513A74">
        <w:rPr>
          <w:rFonts w:eastAsia="MS Gothic" w:cstheme="minorHAnsi"/>
        </w:rPr>
        <w:t>t</w:t>
      </w:r>
      <w:r w:rsidRPr="00513A74">
        <w:rPr>
          <w:rFonts w:eastAsia="MS Gothic" w:cstheme="minorHAnsi"/>
        </w:rPr>
        <w:t>he current waste management approach</w:t>
      </w:r>
      <w:r w:rsidR="003A638F" w:rsidRPr="00513A74">
        <w:rPr>
          <w:rFonts w:eastAsia="MS Gothic" w:cstheme="minorHAnsi"/>
        </w:rPr>
        <w:t xml:space="preserve"> and infrastructure</w:t>
      </w:r>
      <w:r w:rsidRPr="00513A74">
        <w:rPr>
          <w:rFonts w:eastAsia="MS Gothic" w:cstheme="minorHAnsi"/>
        </w:rPr>
        <w:t xml:space="preserve"> still largely </w:t>
      </w:r>
      <w:r w:rsidR="00A71F52" w:rsidRPr="00513A74">
        <w:rPr>
          <w:rFonts w:eastAsia="MS Gothic" w:cstheme="minorHAnsi"/>
        </w:rPr>
        <w:t>focus</w:t>
      </w:r>
      <w:r w:rsidRPr="00513A74">
        <w:rPr>
          <w:rFonts w:eastAsia="MS Gothic" w:cstheme="minorHAnsi"/>
        </w:rPr>
        <w:t xml:space="preserve"> on recycling and landfill disposal. </w:t>
      </w:r>
      <w:r w:rsidR="004C42E3" w:rsidRPr="00513A74">
        <w:rPr>
          <w:rFonts w:eastAsia="MS Gothic" w:cstheme="minorHAnsi"/>
        </w:rPr>
        <w:t xml:space="preserve">Wellington doesn’t </w:t>
      </w:r>
      <w:r w:rsidR="008C2C13" w:rsidRPr="00513A74">
        <w:rPr>
          <w:rFonts w:eastAsia="MS Gothic" w:cstheme="minorHAnsi"/>
        </w:rPr>
        <w:t xml:space="preserve">currently </w:t>
      </w:r>
      <w:r w:rsidR="004C42E3" w:rsidRPr="00513A74">
        <w:rPr>
          <w:rFonts w:eastAsia="MS Gothic" w:cstheme="minorHAnsi"/>
        </w:rPr>
        <w:t xml:space="preserve">have </w:t>
      </w:r>
      <w:r w:rsidR="006A471A" w:rsidRPr="00513A74">
        <w:rPr>
          <w:rFonts w:eastAsia="MS Gothic" w:cstheme="minorHAnsi"/>
        </w:rPr>
        <w:t xml:space="preserve">sufficient </w:t>
      </w:r>
      <w:r w:rsidR="004C42E3" w:rsidRPr="00513A74">
        <w:rPr>
          <w:rFonts w:eastAsia="MS Gothic" w:cstheme="minorHAnsi"/>
        </w:rPr>
        <w:t xml:space="preserve">resource recovery infrastructure </w:t>
      </w:r>
      <w:r w:rsidR="00BC1F4D" w:rsidRPr="00513A74">
        <w:rPr>
          <w:rFonts w:eastAsia="MS Gothic" w:cstheme="minorHAnsi"/>
        </w:rPr>
        <w:t>(</w:t>
      </w:r>
      <w:r w:rsidR="007E2C13" w:rsidRPr="00513A74">
        <w:rPr>
          <w:rFonts w:eastAsia="MS Gothic" w:cstheme="minorHAnsi"/>
        </w:rPr>
        <w:t xml:space="preserve">facilities that </w:t>
      </w:r>
      <w:r w:rsidR="00D37CA2" w:rsidRPr="00513A74">
        <w:rPr>
          <w:rFonts w:eastAsia="MS Gothic" w:cstheme="minorHAnsi"/>
        </w:rPr>
        <w:t xml:space="preserve">enable </w:t>
      </w:r>
      <w:r w:rsidR="00C275EF" w:rsidRPr="00513A74">
        <w:rPr>
          <w:rFonts w:eastAsia="MS Gothic" w:cstheme="minorHAnsi"/>
        </w:rPr>
        <w:t xml:space="preserve">repurposing, reuse, </w:t>
      </w:r>
      <w:r w:rsidR="00BB5941">
        <w:rPr>
          <w:rFonts w:eastAsia="MS Gothic" w:cstheme="minorHAnsi"/>
        </w:rPr>
        <w:t xml:space="preserve">organics processing, </w:t>
      </w:r>
      <w:r w:rsidR="00C275EF" w:rsidRPr="00513A74">
        <w:rPr>
          <w:rFonts w:eastAsia="MS Gothic" w:cstheme="minorHAnsi"/>
        </w:rPr>
        <w:t xml:space="preserve">and </w:t>
      </w:r>
      <w:r w:rsidR="00E42C34" w:rsidRPr="00513A74">
        <w:rPr>
          <w:rFonts w:eastAsia="MS Gothic" w:cstheme="minorHAnsi"/>
        </w:rPr>
        <w:t xml:space="preserve">a more comprehensive set of recycling </w:t>
      </w:r>
      <w:r w:rsidR="005673DC">
        <w:rPr>
          <w:rFonts w:eastAsia="MS Gothic" w:cstheme="minorHAnsi"/>
        </w:rPr>
        <w:t>capabilities</w:t>
      </w:r>
      <w:r w:rsidR="00E42C34" w:rsidRPr="00513A74">
        <w:rPr>
          <w:rFonts w:eastAsia="MS Gothic" w:cstheme="minorHAnsi"/>
        </w:rPr>
        <w:t>)</w:t>
      </w:r>
      <w:r w:rsidR="004C42E3" w:rsidRPr="00513A74">
        <w:rPr>
          <w:rFonts w:eastAsia="MS Gothic" w:cstheme="minorHAnsi"/>
        </w:rPr>
        <w:t xml:space="preserve"> that is easy for businesses and residents to access. </w:t>
      </w:r>
      <w:r w:rsidR="00377719" w:rsidRPr="00513A74">
        <w:rPr>
          <w:rFonts w:eastAsia="MS Gothic" w:cstheme="minorHAnsi"/>
        </w:rPr>
        <w:t>This results in potentially divertible material ending up in</w:t>
      </w:r>
      <w:r w:rsidR="0048732E" w:rsidRPr="00513A74">
        <w:rPr>
          <w:rFonts w:eastAsia="MS Gothic" w:cstheme="minorHAnsi"/>
        </w:rPr>
        <w:t xml:space="preserve"> the</w:t>
      </w:r>
      <w:r w:rsidR="00377719" w:rsidRPr="00513A74">
        <w:rPr>
          <w:rFonts w:eastAsia="MS Gothic" w:cstheme="minorHAnsi"/>
        </w:rPr>
        <w:t xml:space="preserve"> landfill. </w:t>
      </w:r>
      <w:r w:rsidR="00AF3266" w:rsidRPr="00513A74">
        <w:rPr>
          <w:rFonts w:eastAsia="MS Gothic" w:cstheme="minorHAnsi"/>
        </w:rPr>
        <w:t>T</w:t>
      </w:r>
      <w:r w:rsidR="00930C74" w:rsidRPr="00513A74">
        <w:rPr>
          <w:rFonts w:eastAsia="MS Gothic" w:cstheme="minorHAnsi"/>
        </w:rPr>
        <w:t>o address this, t</w:t>
      </w:r>
      <w:r w:rsidR="001D52AF" w:rsidRPr="00513A74">
        <w:rPr>
          <w:rFonts w:eastAsia="MS Gothic" w:cstheme="minorHAnsi"/>
        </w:rPr>
        <w:t xml:space="preserve">he WMMP </w:t>
      </w:r>
      <w:r w:rsidR="001D52AF" w:rsidRPr="00513A74" w:rsidDel="000836DA">
        <w:rPr>
          <w:rFonts w:eastAsia="MS Gothic" w:cstheme="minorHAnsi"/>
        </w:rPr>
        <w:t>includes</w:t>
      </w:r>
      <w:r w:rsidR="001D52AF" w:rsidRPr="00513A74">
        <w:rPr>
          <w:rFonts w:eastAsia="MS Gothic" w:cstheme="minorHAnsi"/>
        </w:rPr>
        <w:t xml:space="preserve"> a regional </w:t>
      </w:r>
      <w:r w:rsidR="00AF3266" w:rsidRPr="00513A74">
        <w:rPr>
          <w:rFonts w:eastAsia="MS Gothic" w:cstheme="minorHAnsi"/>
        </w:rPr>
        <w:t>a</w:t>
      </w:r>
      <w:r w:rsidR="001D52AF" w:rsidRPr="00513A74">
        <w:rPr>
          <w:rFonts w:eastAsia="MS Gothic" w:cstheme="minorHAnsi"/>
        </w:rPr>
        <w:t xml:space="preserve">ction of creating five new regional resource recovery centres, to refocus the region on resource recovery and minimising resource use. </w:t>
      </w:r>
      <w:r w:rsidR="00FC18BB">
        <w:rPr>
          <w:rFonts w:eastAsia="MS Gothic" w:cstheme="minorHAnsi"/>
        </w:rPr>
        <w:t xml:space="preserve">The </w:t>
      </w:r>
      <w:r w:rsidR="00E75EA2">
        <w:rPr>
          <w:rFonts w:eastAsia="MS Gothic" w:cstheme="minorHAnsi"/>
        </w:rPr>
        <w:t xml:space="preserve">Council has also </w:t>
      </w:r>
      <w:r w:rsidR="001F22A8">
        <w:rPr>
          <w:rFonts w:eastAsia="MS Gothic" w:cstheme="minorHAnsi"/>
        </w:rPr>
        <w:t>commissioned a Reuse Repair and Share Report, undertaken by Reuse Aotearoa</w:t>
      </w:r>
      <w:r w:rsidR="00B24C1D">
        <w:rPr>
          <w:rFonts w:eastAsia="MS Gothic" w:cstheme="minorHAnsi"/>
        </w:rPr>
        <w:t>,</w:t>
      </w:r>
      <w:r w:rsidR="001F22A8">
        <w:rPr>
          <w:rFonts w:eastAsia="MS Gothic" w:cstheme="minorHAnsi"/>
        </w:rPr>
        <w:t xml:space="preserve"> which</w:t>
      </w:r>
      <w:r w:rsidR="00E75EA2">
        <w:rPr>
          <w:rFonts w:eastAsia="MS Gothic" w:cstheme="minorHAnsi"/>
        </w:rPr>
        <w:t xml:space="preserve"> </w:t>
      </w:r>
      <w:r w:rsidR="004A1FCA">
        <w:rPr>
          <w:rFonts w:eastAsia="MS Gothic" w:cstheme="minorHAnsi"/>
        </w:rPr>
        <w:t xml:space="preserve">provides a stocktake of these </w:t>
      </w:r>
      <w:r w:rsidR="002A454D">
        <w:rPr>
          <w:rFonts w:eastAsia="MS Gothic" w:cstheme="minorHAnsi"/>
        </w:rPr>
        <w:t>initiatives</w:t>
      </w:r>
      <w:r w:rsidR="004A1FCA">
        <w:rPr>
          <w:rFonts w:eastAsia="MS Gothic" w:cstheme="minorHAnsi"/>
        </w:rPr>
        <w:t xml:space="preserve"> happening across Wellington </w:t>
      </w:r>
      <w:r w:rsidR="002A454D">
        <w:rPr>
          <w:rFonts w:eastAsia="MS Gothic" w:cstheme="minorHAnsi"/>
        </w:rPr>
        <w:t>and some recommendations for W</w:t>
      </w:r>
      <w:r w:rsidR="00FC18BB">
        <w:rPr>
          <w:rFonts w:eastAsia="MS Gothic" w:cstheme="minorHAnsi"/>
        </w:rPr>
        <w:t xml:space="preserve">ellington </w:t>
      </w:r>
      <w:r w:rsidR="002A454D">
        <w:rPr>
          <w:rFonts w:eastAsia="MS Gothic" w:cstheme="minorHAnsi"/>
        </w:rPr>
        <w:t>C</w:t>
      </w:r>
      <w:r w:rsidR="00FC18BB">
        <w:rPr>
          <w:rFonts w:eastAsia="MS Gothic" w:cstheme="minorHAnsi"/>
        </w:rPr>
        <w:t xml:space="preserve">ity </w:t>
      </w:r>
      <w:r w:rsidR="002A454D">
        <w:rPr>
          <w:rFonts w:eastAsia="MS Gothic" w:cstheme="minorHAnsi"/>
        </w:rPr>
        <w:t>C</w:t>
      </w:r>
      <w:r w:rsidR="00FC18BB">
        <w:rPr>
          <w:rFonts w:eastAsia="MS Gothic" w:cstheme="minorHAnsi"/>
        </w:rPr>
        <w:t>ouncil</w:t>
      </w:r>
      <w:r w:rsidR="002A454D">
        <w:rPr>
          <w:rFonts w:eastAsia="MS Gothic" w:cstheme="minorHAnsi"/>
        </w:rPr>
        <w:t xml:space="preserve"> to consider in this space.</w:t>
      </w:r>
      <w:r w:rsidR="001D52AF" w:rsidRPr="00513A74">
        <w:rPr>
          <w:rFonts w:eastAsia="MS Gothic" w:cstheme="minorHAnsi"/>
        </w:rPr>
        <w:t xml:space="preserve"> </w:t>
      </w:r>
      <w:r w:rsidR="004A1509" w:rsidRPr="00513A74">
        <w:rPr>
          <w:rFonts w:eastAsia="MS Gothic" w:cstheme="minorHAnsi"/>
        </w:rPr>
        <w:t>It’s important to note that w</w:t>
      </w:r>
      <w:r w:rsidR="00464E9F" w:rsidRPr="00513A74">
        <w:rPr>
          <w:rFonts w:eastAsia="MS Gothic" w:cstheme="minorHAnsi"/>
        </w:rPr>
        <w:t xml:space="preserve">hile the Council </w:t>
      </w:r>
      <w:r w:rsidR="005E3F02" w:rsidRPr="00513A74">
        <w:rPr>
          <w:rFonts w:eastAsia="MS Gothic" w:cstheme="minorHAnsi"/>
        </w:rPr>
        <w:t xml:space="preserve">can support </w:t>
      </w:r>
      <w:r w:rsidR="0000038C" w:rsidRPr="00513A74">
        <w:rPr>
          <w:rFonts w:eastAsia="MS Gothic" w:cstheme="minorHAnsi"/>
        </w:rPr>
        <w:t xml:space="preserve">reuse and recycling facilities, </w:t>
      </w:r>
      <w:r w:rsidR="006F6CF7" w:rsidRPr="00513A74">
        <w:rPr>
          <w:rFonts w:eastAsia="MS Gothic" w:cstheme="minorHAnsi"/>
        </w:rPr>
        <w:t>businesses and consumers</w:t>
      </w:r>
      <w:r w:rsidR="003303E4" w:rsidRPr="00513A74">
        <w:rPr>
          <w:rFonts w:eastAsia="MS Gothic" w:cstheme="minorHAnsi"/>
        </w:rPr>
        <w:t xml:space="preserve"> play a significant role in </w:t>
      </w:r>
      <w:r w:rsidR="00F70930" w:rsidRPr="00513A74">
        <w:rPr>
          <w:rFonts w:eastAsia="MS Gothic" w:cstheme="minorHAnsi"/>
        </w:rPr>
        <w:t>what they produce, consume, and throw away</w:t>
      </w:r>
      <w:r w:rsidR="006F6CF7" w:rsidRPr="00513A74">
        <w:rPr>
          <w:rFonts w:eastAsia="MS Gothic" w:cstheme="minorHAnsi"/>
        </w:rPr>
        <w:t xml:space="preserve">. </w:t>
      </w:r>
    </w:p>
    <w:p w14:paraId="3A32785B" w14:textId="77777777" w:rsidR="0038247A" w:rsidRDefault="0038247A" w:rsidP="0038247A">
      <w:pPr>
        <w:pStyle w:val="Body"/>
        <w:spacing w:after="0" w:line="276" w:lineRule="auto"/>
        <w:rPr>
          <w:rFonts w:eastAsia="MS Gothic" w:cstheme="minorBidi"/>
        </w:rPr>
      </w:pPr>
    </w:p>
    <w:p w14:paraId="334E55A8" w14:textId="0CBC987C" w:rsidR="003958CA" w:rsidRPr="00513A74" w:rsidRDefault="000F29C3" w:rsidP="0038247A">
      <w:pPr>
        <w:pStyle w:val="Body"/>
        <w:spacing w:after="0" w:line="276" w:lineRule="auto"/>
        <w:rPr>
          <w:rFonts w:eastAsia="MS Gothic" w:cstheme="minorBidi"/>
        </w:rPr>
      </w:pPr>
      <w:r w:rsidRPr="59DD6BD5">
        <w:rPr>
          <w:rFonts w:eastAsia="MS Gothic" w:cstheme="minorBidi"/>
        </w:rPr>
        <w:t xml:space="preserve">Successful examples of </w:t>
      </w:r>
      <w:r w:rsidR="005D4B3F" w:rsidRPr="59DD6BD5">
        <w:rPr>
          <w:rFonts w:eastAsia="MS Gothic" w:cstheme="minorBidi"/>
        </w:rPr>
        <w:t xml:space="preserve">resource recovery initiatives </w:t>
      </w:r>
      <w:r w:rsidRPr="59DD6BD5">
        <w:rPr>
          <w:rFonts w:eastAsia="MS Gothic" w:cstheme="minorBidi"/>
        </w:rPr>
        <w:t xml:space="preserve">include the </w:t>
      </w:r>
      <w:r w:rsidR="7150A0AB" w:rsidRPr="59DD6BD5">
        <w:rPr>
          <w:rFonts w:eastAsia="MS Gothic" w:cstheme="minorBidi"/>
        </w:rPr>
        <w:t>C</w:t>
      </w:r>
      <w:r w:rsidRPr="59DD6BD5">
        <w:rPr>
          <w:rFonts w:eastAsia="MS Gothic" w:cstheme="minorBidi"/>
        </w:rPr>
        <w:t>ouncil</w:t>
      </w:r>
      <w:r w:rsidR="4ADC1221" w:rsidRPr="59DD6BD5">
        <w:rPr>
          <w:rFonts w:eastAsia="MS Gothic" w:cstheme="minorBidi"/>
        </w:rPr>
        <w:t>-</w:t>
      </w:r>
      <w:r w:rsidRPr="59DD6BD5">
        <w:rPr>
          <w:rFonts w:eastAsia="MS Gothic" w:cstheme="minorBidi"/>
        </w:rPr>
        <w:t>funded ‘</w:t>
      </w:r>
      <w:proofErr w:type="spellStart"/>
      <w:r w:rsidRPr="59DD6BD5">
        <w:rPr>
          <w:rFonts w:eastAsia="MS Gothic" w:cstheme="minorBidi"/>
        </w:rPr>
        <w:t>FillGood</w:t>
      </w:r>
      <w:proofErr w:type="spellEnd"/>
      <w:r w:rsidRPr="59DD6BD5">
        <w:rPr>
          <w:rFonts w:eastAsia="MS Gothic" w:cstheme="minorBidi"/>
        </w:rPr>
        <w:t>’ initiative, which provides reusable plates and cups for venues and events, and the Tip Shop</w:t>
      </w:r>
      <w:r w:rsidR="00C71261" w:rsidRPr="59DD6BD5">
        <w:rPr>
          <w:rFonts w:eastAsia="MS Gothic" w:cstheme="minorBidi"/>
        </w:rPr>
        <w:t>,</w:t>
      </w:r>
      <w:r w:rsidRPr="59DD6BD5">
        <w:rPr>
          <w:rFonts w:eastAsia="MS Gothic" w:cstheme="minorBidi"/>
        </w:rPr>
        <w:t xml:space="preserve"> which provides for reuse and resource recovery.</w:t>
      </w:r>
      <w:r w:rsidR="00497E03" w:rsidRPr="59DD6BD5">
        <w:rPr>
          <w:rFonts w:eastAsia="MS Gothic" w:cstheme="minorBidi"/>
        </w:rPr>
        <w:t xml:space="preserve"> Without focusing </w:t>
      </w:r>
      <w:r w:rsidR="00BF3815" w:rsidRPr="59DD6BD5">
        <w:rPr>
          <w:rFonts w:eastAsia="MS Gothic" w:cstheme="minorBidi"/>
        </w:rPr>
        <w:t>on</w:t>
      </w:r>
      <w:r w:rsidR="00497E03" w:rsidRPr="59DD6BD5">
        <w:rPr>
          <w:rFonts w:eastAsia="MS Gothic" w:cstheme="minorBidi"/>
        </w:rPr>
        <w:t xml:space="preserve"> the top of the waste hierarchy</w:t>
      </w:r>
      <w:r w:rsidR="00F60D09" w:rsidRPr="59DD6BD5">
        <w:rPr>
          <w:rFonts w:eastAsia="MS Gothic" w:cstheme="minorBidi"/>
        </w:rPr>
        <w:t xml:space="preserve"> and providing infrastructure for </w:t>
      </w:r>
      <w:r w:rsidR="00C0184E" w:rsidRPr="59DD6BD5">
        <w:rPr>
          <w:rFonts w:eastAsia="MS Gothic" w:cstheme="minorBidi"/>
        </w:rPr>
        <w:t xml:space="preserve">the </w:t>
      </w:r>
      <w:r w:rsidR="00F60D09" w:rsidRPr="59DD6BD5">
        <w:rPr>
          <w:rFonts w:eastAsia="MS Gothic" w:cstheme="minorBidi"/>
        </w:rPr>
        <w:t xml:space="preserve">reuse </w:t>
      </w:r>
      <w:r w:rsidR="00931597" w:rsidRPr="59DD6BD5">
        <w:rPr>
          <w:rFonts w:eastAsia="MS Gothic" w:cstheme="minorBidi"/>
        </w:rPr>
        <w:t xml:space="preserve">of </w:t>
      </w:r>
      <w:r w:rsidR="00C0184E" w:rsidRPr="59DD6BD5">
        <w:rPr>
          <w:rFonts w:eastAsia="MS Gothic" w:cstheme="minorBidi"/>
        </w:rPr>
        <w:t xml:space="preserve">products and </w:t>
      </w:r>
      <w:r w:rsidR="00931597" w:rsidRPr="59DD6BD5">
        <w:rPr>
          <w:rFonts w:eastAsia="MS Gothic" w:cstheme="minorBidi"/>
        </w:rPr>
        <w:t>materials</w:t>
      </w:r>
      <w:r w:rsidR="00497E03" w:rsidRPr="59DD6BD5">
        <w:rPr>
          <w:rFonts w:eastAsia="MS Gothic" w:cstheme="minorBidi"/>
        </w:rPr>
        <w:t xml:space="preserve">, </w:t>
      </w:r>
      <w:r w:rsidR="00931597" w:rsidRPr="59DD6BD5">
        <w:rPr>
          <w:rFonts w:eastAsia="MS Gothic" w:cstheme="minorBidi"/>
        </w:rPr>
        <w:t>the Council</w:t>
      </w:r>
      <w:r w:rsidR="00497E03" w:rsidRPr="59DD6BD5">
        <w:rPr>
          <w:rFonts w:eastAsia="MS Gothic" w:cstheme="minorBidi"/>
        </w:rPr>
        <w:t xml:space="preserve"> will </w:t>
      </w:r>
      <w:r w:rsidR="00931597" w:rsidRPr="59DD6BD5">
        <w:rPr>
          <w:rFonts w:eastAsia="MS Gothic" w:cstheme="minorBidi"/>
        </w:rPr>
        <w:t xml:space="preserve">struggle to </w:t>
      </w:r>
      <w:r w:rsidR="00346FCB" w:rsidRPr="59DD6BD5">
        <w:rPr>
          <w:rFonts w:eastAsia="MS Gothic" w:cstheme="minorBidi"/>
        </w:rPr>
        <w:t>meet diversion targets</w:t>
      </w:r>
      <w:r w:rsidR="002B2BA1" w:rsidRPr="59DD6BD5">
        <w:rPr>
          <w:rFonts w:eastAsia="MS Gothic" w:cstheme="minorBidi"/>
        </w:rPr>
        <w:t>,</w:t>
      </w:r>
      <w:r w:rsidR="00346FCB" w:rsidRPr="59DD6BD5">
        <w:rPr>
          <w:rFonts w:eastAsia="MS Gothic" w:cstheme="minorBidi"/>
        </w:rPr>
        <w:t xml:space="preserve"> </w:t>
      </w:r>
      <w:r w:rsidR="00D509A0" w:rsidRPr="59DD6BD5">
        <w:rPr>
          <w:rFonts w:eastAsia="MS Gothic" w:cstheme="minorBidi"/>
        </w:rPr>
        <w:t xml:space="preserve">and </w:t>
      </w:r>
      <w:r w:rsidR="00C0184E" w:rsidRPr="59DD6BD5">
        <w:rPr>
          <w:rFonts w:eastAsia="MS Gothic" w:cstheme="minorBidi"/>
        </w:rPr>
        <w:t xml:space="preserve">Wellington </w:t>
      </w:r>
      <w:r w:rsidR="00D509A0" w:rsidRPr="59DD6BD5">
        <w:rPr>
          <w:rFonts w:eastAsia="MS Gothic" w:cstheme="minorBidi"/>
        </w:rPr>
        <w:t xml:space="preserve">will </w:t>
      </w:r>
      <w:r w:rsidR="00497E03" w:rsidRPr="59DD6BD5">
        <w:rPr>
          <w:rFonts w:eastAsia="MS Gothic" w:cstheme="minorBidi"/>
        </w:rPr>
        <w:t xml:space="preserve">continue to need </w:t>
      </w:r>
      <w:r w:rsidR="004D7B94" w:rsidRPr="59DD6BD5">
        <w:rPr>
          <w:rFonts w:eastAsia="MS Gothic" w:cstheme="minorBidi"/>
        </w:rPr>
        <w:t>more landfill space</w:t>
      </w:r>
      <w:r w:rsidR="009F2D9A" w:rsidRPr="59DD6BD5">
        <w:rPr>
          <w:rFonts w:eastAsia="MS Gothic" w:cstheme="minorBidi"/>
        </w:rPr>
        <w:t xml:space="preserve"> </w:t>
      </w:r>
      <w:r w:rsidR="001A31B0" w:rsidRPr="59DD6BD5">
        <w:rPr>
          <w:rFonts w:eastAsia="MS Gothic" w:cstheme="minorBidi"/>
        </w:rPr>
        <w:t xml:space="preserve">into the future. </w:t>
      </w:r>
      <w:r w:rsidRPr="59DD6BD5">
        <w:rPr>
          <w:rFonts w:eastAsia="MS Gothic" w:cstheme="minorBidi"/>
        </w:rPr>
        <w:t xml:space="preserve"> </w:t>
      </w:r>
    </w:p>
    <w:p w14:paraId="63336D48" w14:textId="7B8AE31E" w:rsidR="008C37D0" w:rsidRPr="004C7CE8" w:rsidRDefault="5D1CD550" w:rsidP="34005FBF">
      <w:pPr>
        <w:pStyle w:val="Heading3"/>
        <w:rPr>
          <w:rFonts w:asciiTheme="minorHAnsi" w:hAnsiTheme="minorHAnsi" w:cstheme="minorHAnsi"/>
          <w:sz w:val="24"/>
          <w:szCs w:val="24"/>
        </w:rPr>
      </w:pPr>
      <w:bookmarkStart w:id="53" w:name="_Toc223686404"/>
      <w:r w:rsidRPr="004C7CE8">
        <w:rPr>
          <w:rFonts w:asciiTheme="minorHAnsi" w:hAnsiTheme="minorHAnsi" w:cstheme="minorHAnsi"/>
          <w:sz w:val="24"/>
          <w:szCs w:val="24"/>
        </w:rPr>
        <w:t>I</w:t>
      </w:r>
      <w:r w:rsidR="42301FD4" w:rsidRPr="004C7CE8">
        <w:rPr>
          <w:rFonts w:asciiTheme="minorHAnsi" w:hAnsiTheme="minorHAnsi" w:cstheme="minorHAnsi"/>
          <w:sz w:val="24"/>
          <w:szCs w:val="24"/>
        </w:rPr>
        <w:t>ncreasing Construction and Demolition (C&amp;D) waste</w:t>
      </w:r>
      <w:r w:rsidR="0F0673CB" w:rsidRPr="004C7CE8">
        <w:rPr>
          <w:rFonts w:asciiTheme="minorHAnsi" w:hAnsiTheme="minorHAnsi" w:cstheme="minorHAnsi"/>
          <w:sz w:val="24"/>
          <w:szCs w:val="24"/>
        </w:rPr>
        <w:t xml:space="preserve"> and minimal options for processing or reuse</w:t>
      </w:r>
      <w:bookmarkEnd w:id="53"/>
    </w:p>
    <w:p w14:paraId="2574EEE5" w14:textId="50757E1B" w:rsidR="00EF4F9F" w:rsidRPr="00513A74" w:rsidRDefault="42301FD4" w:rsidP="009C7E30">
      <w:pPr>
        <w:pStyle w:val="Body"/>
        <w:spacing w:after="0" w:line="276" w:lineRule="auto"/>
        <w:rPr>
          <w:rFonts w:eastAsia="MS Gothic" w:cstheme="minorHAnsi"/>
        </w:rPr>
      </w:pPr>
      <w:r w:rsidRPr="00513A74">
        <w:rPr>
          <w:rFonts w:eastAsia="MS Gothic" w:cstheme="minorHAnsi"/>
        </w:rPr>
        <w:t xml:space="preserve">Construction and demolition waste can include timber, concrete, glass, steel, brick, packaging, metal, plasterboard and other items. The amount of </w:t>
      </w:r>
      <w:r w:rsidR="675A8FFD" w:rsidRPr="00513A74">
        <w:rPr>
          <w:rFonts w:eastAsia="MS Gothic" w:cstheme="minorHAnsi"/>
        </w:rPr>
        <w:t>this type of material</w:t>
      </w:r>
      <w:r w:rsidRPr="00513A74">
        <w:rPr>
          <w:rFonts w:eastAsia="MS Gothic" w:cstheme="minorHAnsi"/>
        </w:rPr>
        <w:t xml:space="preserve"> disposed at the Southern Landfill </w:t>
      </w:r>
      <w:r w:rsidR="675A8FFD" w:rsidRPr="00513A74">
        <w:rPr>
          <w:rFonts w:eastAsia="MS Gothic" w:cstheme="minorHAnsi"/>
        </w:rPr>
        <w:t>has increased</w:t>
      </w:r>
      <w:r w:rsidRPr="00513A74">
        <w:rPr>
          <w:rFonts w:eastAsia="MS Gothic" w:cstheme="minorHAnsi"/>
        </w:rPr>
        <w:t xml:space="preserve"> from 99 tonnes a week in 2009, to 281 tonnes a week in July 2025</w:t>
      </w:r>
      <w:r w:rsidR="2D58C566" w:rsidRPr="00513A74">
        <w:rPr>
          <w:rFonts w:eastAsia="MS Gothic" w:cstheme="minorHAnsi"/>
        </w:rPr>
        <w:t>.</w:t>
      </w:r>
      <w:r w:rsidR="008C37D0" w:rsidRPr="00513A74">
        <w:rPr>
          <w:rStyle w:val="FootnoteReference"/>
          <w:rFonts w:eastAsia="MS Gothic" w:cstheme="minorHAnsi"/>
        </w:rPr>
        <w:footnoteReference w:id="5"/>
      </w:r>
      <w:r w:rsidR="2D58C566" w:rsidRPr="00513A74">
        <w:rPr>
          <w:rFonts w:eastAsia="MS Gothic" w:cstheme="minorHAnsi"/>
        </w:rPr>
        <w:t xml:space="preserve"> </w:t>
      </w:r>
      <w:r w:rsidR="0BB3E331" w:rsidRPr="00513A74">
        <w:rPr>
          <w:rFonts w:eastAsia="MS Gothic" w:cstheme="minorHAnsi"/>
        </w:rPr>
        <w:t xml:space="preserve">The </w:t>
      </w:r>
      <w:r w:rsidR="6D8E4DAC" w:rsidRPr="00513A74">
        <w:rPr>
          <w:rFonts w:eastAsia="MS Gothic" w:cstheme="minorHAnsi"/>
        </w:rPr>
        <w:t xml:space="preserve">likely </w:t>
      </w:r>
      <w:r w:rsidR="3862BAB5" w:rsidRPr="00513A74">
        <w:rPr>
          <w:rFonts w:eastAsia="MS Gothic" w:cstheme="minorHAnsi"/>
        </w:rPr>
        <w:t>reason</w:t>
      </w:r>
      <w:r w:rsidR="6D8E4DAC" w:rsidRPr="00513A74">
        <w:rPr>
          <w:rFonts w:eastAsia="MS Gothic" w:cstheme="minorHAnsi"/>
        </w:rPr>
        <w:t>s</w:t>
      </w:r>
      <w:r w:rsidR="0BB3E331" w:rsidRPr="00513A74">
        <w:rPr>
          <w:rFonts w:eastAsia="MS Gothic" w:cstheme="minorHAnsi"/>
        </w:rPr>
        <w:t xml:space="preserve"> for the increase in C&amp;D waste </w:t>
      </w:r>
      <w:r w:rsidR="6D8E4DAC" w:rsidRPr="00513A74">
        <w:rPr>
          <w:rFonts w:eastAsia="MS Gothic" w:cstheme="minorHAnsi"/>
        </w:rPr>
        <w:t>are</w:t>
      </w:r>
      <w:r w:rsidR="03DF9074" w:rsidRPr="00513A74">
        <w:rPr>
          <w:rFonts w:eastAsia="MS Gothic" w:cstheme="minorHAnsi"/>
        </w:rPr>
        <w:t xml:space="preserve"> the</w:t>
      </w:r>
      <w:r w:rsidR="57F02164" w:rsidRPr="00513A74">
        <w:rPr>
          <w:rFonts w:eastAsia="MS Gothic" w:cstheme="minorHAnsi"/>
        </w:rPr>
        <w:t xml:space="preserve"> </w:t>
      </w:r>
      <w:r w:rsidR="389BF96B" w:rsidRPr="00513A74">
        <w:rPr>
          <w:rFonts w:eastAsia="MS Gothic" w:cstheme="minorHAnsi"/>
        </w:rPr>
        <w:t>closure of local C&amp;D processing facilities</w:t>
      </w:r>
      <w:r w:rsidR="15725EC8" w:rsidRPr="00513A74">
        <w:rPr>
          <w:rFonts w:eastAsia="MS Gothic" w:cstheme="minorHAnsi"/>
        </w:rPr>
        <w:t>,</w:t>
      </w:r>
      <w:r w:rsidR="298E62D2" w:rsidRPr="00513A74">
        <w:rPr>
          <w:rFonts w:eastAsia="MS Gothic" w:cstheme="minorHAnsi"/>
        </w:rPr>
        <w:t xml:space="preserve"> </w:t>
      </w:r>
      <w:r w:rsidR="7B0A863D" w:rsidRPr="00513A74">
        <w:rPr>
          <w:rFonts w:eastAsia="MS Gothic" w:cstheme="minorHAnsi"/>
        </w:rPr>
        <w:t>u</w:t>
      </w:r>
      <w:r w:rsidR="6D8E4DAC" w:rsidRPr="00513A74">
        <w:rPr>
          <w:rFonts w:eastAsia="MS Gothic" w:cstheme="minorHAnsi"/>
        </w:rPr>
        <w:t>rban intensification and multi-unit developments</w:t>
      </w:r>
      <w:r w:rsidR="4C600972" w:rsidRPr="00513A74">
        <w:rPr>
          <w:rFonts w:eastAsia="MS Gothic" w:cstheme="minorHAnsi"/>
        </w:rPr>
        <w:t>.</w:t>
      </w:r>
    </w:p>
    <w:p w14:paraId="63DF53F8" w14:textId="77777777" w:rsidR="009C7E30" w:rsidRDefault="009C7E30" w:rsidP="009C7E30">
      <w:pPr>
        <w:pStyle w:val="Body"/>
        <w:spacing w:after="0" w:line="276" w:lineRule="auto"/>
        <w:rPr>
          <w:rFonts w:eastAsia="MS Gothic" w:cstheme="minorHAnsi"/>
        </w:rPr>
      </w:pPr>
    </w:p>
    <w:p w14:paraId="3A81715C" w14:textId="157A95F5" w:rsidR="17DE803F" w:rsidRPr="00513A74" w:rsidRDefault="008C37D0" w:rsidP="009C7E30">
      <w:pPr>
        <w:pStyle w:val="Body"/>
        <w:spacing w:after="0" w:line="276" w:lineRule="auto"/>
        <w:rPr>
          <w:rFonts w:eastAsia="MS Gothic" w:cstheme="minorHAnsi"/>
        </w:rPr>
      </w:pPr>
      <w:r w:rsidRPr="00513A74">
        <w:rPr>
          <w:rFonts w:eastAsia="MS Gothic" w:cstheme="minorHAnsi"/>
        </w:rPr>
        <w:t xml:space="preserve">The reduction and diversion of this waste stream </w:t>
      </w:r>
      <w:proofErr w:type="gramStart"/>
      <w:r w:rsidR="00B912E8">
        <w:rPr>
          <w:rFonts w:eastAsia="MS Gothic" w:cstheme="minorHAnsi"/>
        </w:rPr>
        <w:t>relies</w:t>
      </w:r>
      <w:proofErr w:type="gramEnd"/>
      <w:r w:rsidRPr="00513A74">
        <w:rPr>
          <w:rFonts w:eastAsia="MS Gothic" w:cstheme="minorHAnsi"/>
        </w:rPr>
        <w:t xml:space="preserve"> significantly on industry, from architects reducing waste at the design stage, all the way to how the construction team separate and dispose of waste.</w:t>
      </w:r>
      <w:r w:rsidR="00982DC2" w:rsidRPr="00513A74">
        <w:rPr>
          <w:rFonts w:eastAsia="MS Gothic" w:cstheme="minorHAnsi"/>
        </w:rPr>
        <w:t xml:space="preserve"> </w:t>
      </w:r>
      <w:r w:rsidRPr="00513A74">
        <w:rPr>
          <w:rFonts w:eastAsia="MS Gothic" w:cstheme="minorHAnsi"/>
        </w:rPr>
        <w:t xml:space="preserve">There are currently few options for processing or reuse in Wellington, although some are in the pipeline. </w:t>
      </w:r>
      <w:r w:rsidR="00DA5A1E" w:rsidRPr="00513A74">
        <w:rPr>
          <w:rFonts w:eastAsia="MS Gothic" w:cstheme="minorHAnsi"/>
        </w:rPr>
        <w:t xml:space="preserve">Reducing </w:t>
      </w:r>
      <w:r w:rsidR="00676555" w:rsidRPr="00513A74">
        <w:rPr>
          <w:rFonts w:eastAsia="MS Gothic" w:cstheme="minorHAnsi"/>
        </w:rPr>
        <w:t>C&amp;D waste</w:t>
      </w:r>
      <w:r w:rsidRPr="00513A74">
        <w:rPr>
          <w:rFonts w:eastAsia="MS Gothic" w:cstheme="minorHAnsi"/>
        </w:rPr>
        <w:t xml:space="preserve"> is a focus of </w:t>
      </w:r>
      <w:r w:rsidR="00640DCC" w:rsidRPr="00513A74">
        <w:rPr>
          <w:rFonts w:eastAsia="MS Gothic" w:cstheme="minorHAnsi"/>
        </w:rPr>
        <w:t xml:space="preserve">the WMMP, the </w:t>
      </w:r>
      <w:r w:rsidRPr="00513A74">
        <w:rPr>
          <w:rFonts w:eastAsia="MS Gothic" w:cstheme="minorHAnsi"/>
        </w:rPr>
        <w:t>Council</w:t>
      </w:r>
      <w:r w:rsidR="00064685" w:rsidRPr="00513A74">
        <w:rPr>
          <w:rFonts w:eastAsia="MS Gothic" w:cstheme="minorHAnsi"/>
        </w:rPr>
        <w:t>’s</w:t>
      </w:r>
      <w:r w:rsidRPr="00513A74">
        <w:rPr>
          <w:rFonts w:eastAsia="MS Gothic" w:cstheme="minorHAnsi"/>
        </w:rPr>
        <w:t xml:space="preserve"> </w:t>
      </w:r>
      <w:r w:rsidR="00064685" w:rsidRPr="00513A74">
        <w:rPr>
          <w:rFonts w:eastAsia="MS Gothic" w:cstheme="minorHAnsi"/>
        </w:rPr>
        <w:t>contestable</w:t>
      </w:r>
      <w:r w:rsidRPr="00513A74">
        <w:rPr>
          <w:rFonts w:eastAsia="MS Gothic" w:cstheme="minorHAnsi"/>
        </w:rPr>
        <w:t xml:space="preserve"> Waste Minimisation Fund, and the regional Build Cluster</w:t>
      </w:r>
      <w:r w:rsidR="00120914" w:rsidRPr="00513A74">
        <w:rPr>
          <w:rFonts w:eastAsia="MS Gothic" w:cstheme="minorHAnsi"/>
        </w:rPr>
        <w:t>,</w:t>
      </w:r>
      <w:r w:rsidRPr="00513A74">
        <w:rPr>
          <w:rFonts w:eastAsia="MS Gothic" w:cstheme="minorHAnsi"/>
        </w:rPr>
        <w:t xml:space="preserve"> which </w:t>
      </w:r>
      <w:r w:rsidR="00747AD0" w:rsidRPr="00513A74">
        <w:rPr>
          <w:rFonts w:eastAsia="MS Gothic" w:cstheme="minorHAnsi"/>
        </w:rPr>
        <w:t xml:space="preserve">has </w:t>
      </w:r>
      <w:r w:rsidRPr="00513A74">
        <w:rPr>
          <w:rFonts w:eastAsia="MS Gothic" w:cstheme="minorHAnsi"/>
        </w:rPr>
        <w:t xml:space="preserve">council and industry </w:t>
      </w:r>
      <w:r w:rsidR="00747AD0" w:rsidRPr="00513A74">
        <w:rPr>
          <w:rFonts w:eastAsia="MS Gothic" w:cstheme="minorHAnsi"/>
        </w:rPr>
        <w:t>representation</w:t>
      </w:r>
      <w:r w:rsidRPr="00513A74">
        <w:rPr>
          <w:rFonts w:eastAsia="MS Gothic" w:cstheme="minorHAnsi"/>
        </w:rPr>
        <w:t>.</w:t>
      </w:r>
      <w:r w:rsidR="00002A92" w:rsidRPr="00513A74">
        <w:rPr>
          <w:rFonts w:eastAsia="MS Gothic" w:cstheme="minorHAnsi"/>
        </w:rPr>
        <w:t xml:space="preserve"> </w:t>
      </w:r>
      <w:r w:rsidR="00423779" w:rsidRPr="00513A74">
        <w:rPr>
          <w:rFonts w:eastAsia="MS Gothic" w:cstheme="minorHAnsi"/>
        </w:rPr>
        <w:t xml:space="preserve">The </w:t>
      </w:r>
      <w:r w:rsidR="00002A92" w:rsidRPr="00513A74">
        <w:rPr>
          <w:rFonts w:eastAsia="MS Gothic" w:cstheme="minorHAnsi"/>
        </w:rPr>
        <w:t xml:space="preserve">Council has recently </w:t>
      </w:r>
      <w:r w:rsidR="007656EC" w:rsidRPr="00513A74">
        <w:rPr>
          <w:rFonts w:eastAsia="MS Gothic" w:cstheme="minorHAnsi"/>
        </w:rPr>
        <w:t xml:space="preserve">enabled </w:t>
      </w:r>
      <w:r w:rsidR="001F0A3D" w:rsidRPr="00513A74">
        <w:rPr>
          <w:rFonts w:eastAsia="MS Gothic" w:cstheme="minorHAnsi"/>
        </w:rPr>
        <w:t>a</w:t>
      </w:r>
      <w:r w:rsidR="00BD08E1" w:rsidRPr="00513A74">
        <w:rPr>
          <w:rFonts w:eastAsia="MS Gothic" w:cstheme="minorHAnsi"/>
        </w:rPr>
        <w:t xml:space="preserve"> private</w:t>
      </w:r>
      <w:r w:rsidR="007656EC" w:rsidRPr="00513A74">
        <w:rPr>
          <w:rFonts w:eastAsia="MS Gothic" w:cstheme="minorHAnsi"/>
        </w:rPr>
        <w:t xml:space="preserve"> </w:t>
      </w:r>
      <w:r w:rsidR="00521170" w:rsidRPr="00513A74">
        <w:rPr>
          <w:rFonts w:eastAsia="MS Gothic" w:cstheme="minorHAnsi"/>
        </w:rPr>
        <w:t>landfill operation</w:t>
      </w:r>
      <w:r w:rsidR="00A273FF" w:rsidRPr="00513A74">
        <w:rPr>
          <w:rFonts w:eastAsia="MS Gothic" w:cstheme="minorHAnsi"/>
        </w:rPr>
        <w:t>, West Gully</w:t>
      </w:r>
      <w:r w:rsidR="00415600" w:rsidRPr="00513A74">
        <w:rPr>
          <w:rFonts w:eastAsia="MS Gothic" w:cstheme="minorHAnsi"/>
        </w:rPr>
        <w:t>,</w:t>
      </w:r>
      <w:r w:rsidR="00521170" w:rsidRPr="00513A74">
        <w:rPr>
          <w:rFonts w:eastAsia="MS Gothic" w:cstheme="minorHAnsi"/>
        </w:rPr>
        <w:t xml:space="preserve"> to </w:t>
      </w:r>
      <w:r w:rsidR="001F0A3D" w:rsidRPr="00513A74">
        <w:rPr>
          <w:rFonts w:eastAsia="MS Gothic" w:cstheme="minorHAnsi"/>
        </w:rPr>
        <w:t>operate</w:t>
      </w:r>
      <w:r w:rsidR="00521170" w:rsidRPr="00513A74">
        <w:rPr>
          <w:rFonts w:eastAsia="MS Gothic" w:cstheme="minorHAnsi"/>
        </w:rPr>
        <w:t xml:space="preserve"> on </w:t>
      </w:r>
      <w:r w:rsidR="00A273FF" w:rsidRPr="00513A74">
        <w:rPr>
          <w:rFonts w:eastAsia="MS Gothic" w:cstheme="minorHAnsi"/>
        </w:rPr>
        <w:t>council land</w:t>
      </w:r>
      <w:r w:rsidR="004442EE">
        <w:rPr>
          <w:rFonts w:eastAsia="MS Gothic" w:cstheme="minorHAnsi"/>
        </w:rPr>
        <w:t>,</w:t>
      </w:r>
      <w:r w:rsidR="00A273FF" w:rsidRPr="00513A74">
        <w:rPr>
          <w:rFonts w:eastAsia="MS Gothic" w:cstheme="minorHAnsi"/>
        </w:rPr>
        <w:t xml:space="preserve"> </w:t>
      </w:r>
      <w:r w:rsidR="00C950DD" w:rsidRPr="00513A74">
        <w:rPr>
          <w:rFonts w:eastAsia="MS Gothic" w:cstheme="minorHAnsi"/>
        </w:rPr>
        <w:t>recognising</w:t>
      </w:r>
      <w:r w:rsidR="00A273FF" w:rsidRPr="00513A74">
        <w:rPr>
          <w:rFonts w:eastAsia="MS Gothic" w:cstheme="minorHAnsi"/>
        </w:rPr>
        <w:t xml:space="preserve"> that </w:t>
      </w:r>
      <w:r w:rsidR="001F0A3D" w:rsidRPr="00513A74">
        <w:rPr>
          <w:rFonts w:eastAsia="MS Gothic" w:cstheme="minorHAnsi"/>
        </w:rPr>
        <w:t>such</w:t>
      </w:r>
      <w:r w:rsidR="00A273FF" w:rsidRPr="00513A74">
        <w:rPr>
          <w:rFonts w:eastAsia="MS Gothic" w:cstheme="minorHAnsi"/>
        </w:rPr>
        <w:t xml:space="preserve"> facilities are critical to reducing </w:t>
      </w:r>
      <w:r w:rsidR="00415600" w:rsidRPr="00513A74">
        <w:rPr>
          <w:rFonts w:eastAsia="MS Gothic" w:cstheme="minorHAnsi"/>
        </w:rPr>
        <w:t xml:space="preserve">C&amp;D </w:t>
      </w:r>
      <w:r w:rsidR="00A273FF" w:rsidRPr="00513A74">
        <w:rPr>
          <w:rFonts w:eastAsia="MS Gothic" w:cstheme="minorHAnsi"/>
        </w:rPr>
        <w:t>was</w:t>
      </w:r>
      <w:r w:rsidR="00415600" w:rsidRPr="00513A74">
        <w:rPr>
          <w:rFonts w:eastAsia="MS Gothic" w:cstheme="minorHAnsi"/>
        </w:rPr>
        <w:t>te</w:t>
      </w:r>
      <w:r w:rsidR="00A273FF" w:rsidRPr="00513A74">
        <w:rPr>
          <w:rFonts w:eastAsia="MS Gothic" w:cstheme="minorHAnsi"/>
        </w:rPr>
        <w:t xml:space="preserve"> to </w:t>
      </w:r>
      <w:r w:rsidR="00C950DD" w:rsidRPr="00513A74">
        <w:rPr>
          <w:rFonts w:eastAsia="MS Gothic" w:cstheme="minorHAnsi"/>
        </w:rPr>
        <w:t>municipal</w:t>
      </w:r>
      <w:r w:rsidR="00A273FF" w:rsidRPr="00513A74">
        <w:rPr>
          <w:rFonts w:eastAsia="MS Gothic" w:cstheme="minorHAnsi"/>
        </w:rPr>
        <w:t xml:space="preserve"> landfills. </w:t>
      </w:r>
      <w:r w:rsidR="00C86155" w:rsidRPr="00513A74">
        <w:rPr>
          <w:rFonts w:eastAsia="MS Gothic" w:cstheme="minorHAnsi"/>
        </w:rPr>
        <w:t>T</w:t>
      </w:r>
      <w:r w:rsidR="00E31209" w:rsidRPr="00513A74">
        <w:rPr>
          <w:rFonts w:eastAsia="MS Gothic" w:cstheme="minorHAnsi"/>
        </w:rPr>
        <w:t xml:space="preserve">he West Gully operation will include </w:t>
      </w:r>
      <w:r w:rsidR="00A618F0" w:rsidRPr="00513A74">
        <w:rPr>
          <w:rFonts w:eastAsia="MS Gothic" w:cstheme="minorHAnsi"/>
        </w:rPr>
        <w:t>resource recovery</w:t>
      </w:r>
      <w:r w:rsidR="000C6DF5" w:rsidRPr="00513A74">
        <w:rPr>
          <w:rFonts w:eastAsia="MS Gothic" w:cstheme="minorHAnsi"/>
        </w:rPr>
        <w:t xml:space="preserve"> facilities</w:t>
      </w:r>
      <w:r w:rsidR="00C950DD" w:rsidRPr="00513A74">
        <w:rPr>
          <w:rFonts w:eastAsia="MS Gothic" w:cstheme="minorHAnsi"/>
        </w:rPr>
        <w:t xml:space="preserve"> to be established</w:t>
      </w:r>
      <w:r w:rsidR="00A618F0" w:rsidRPr="00513A74">
        <w:rPr>
          <w:rFonts w:eastAsia="MS Gothic" w:cstheme="minorHAnsi"/>
        </w:rPr>
        <w:t xml:space="preserve"> within 12 mont</w:t>
      </w:r>
      <w:r w:rsidR="00C950DD" w:rsidRPr="00513A74">
        <w:rPr>
          <w:rFonts w:eastAsia="MS Gothic" w:cstheme="minorHAnsi"/>
        </w:rPr>
        <w:t>h</w:t>
      </w:r>
      <w:r w:rsidR="00A618F0" w:rsidRPr="00513A74">
        <w:rPr>
          <w:rFonts w:eastAsia="MS Gothic" w:cstheme="minorHAnsi"/>
        </w:rPr>
        <w:t xml:space="preserve">s of the </w:t>
      </w:r>
      <w:proofErr w:type="spellStart"/>
      <w:r w:rsidR="00A618F0" w:rsidRPr="00513A74">
        <w:rPr>
          <w:rFonts w:eastAsia="MS Gothic" w:cstheme="minorHAnsi"/>
        </w:rPr>
        <w:t>cleanfill</w:t>
      </w:r>
      <w:proofErr w:type="spellEnd"/>
      <w:r w:rsidR="00A618F0" w:rsidRPr="00513A74">
        <w:rPr>
          <w:rFonts w:eastAsia="MS Gothic" w:cstheme="minorHAnsi"/>
        </w:rPr>
        <w:t xml:space="preserve"> being operational.</w:t>
      </w:r>
      <w:r w:rsidR="00E1018F" w:rsidRPr="00513A74">
        <w:rPr>
          <w:rFonts w:eastAsia="MS Gothic" w:cstheme="minorHAnsi"/>
        </w:rPr>
        <w:t xml:space="preserve"> The Council could </w:t>
      </w:r>
      <w:r w:rsidR="00BD6F4F" w:rsidRPr="00513A74">
        <w:rPr>
          <w:rFonts w:eastAsia="MS Gothic" w:cstheme="minorHAnsi"/>
        </w:rPr>
        <w:t xml:space="preserve">choose to </w:t>
      </w:r>
      <w:r w:rsidR="00604B6C" w:rsidRPr="00513A74">
        <w:rPr>
          <w:rFonts w:eastAsia="MS Gothic" w:cstheme="minorHAnsi"/>
        </w:rPr>
        <w:t xml:space="preserve">support the development of </w:t>
      </w:r>
      <w:r w:rsidR="00D25301" w:rsidRPr="00513A74">
        <w:rPr>
          <w:rFonts w:eastAsia="MS Gothic" w:cstheme="minorHAnsi"/>
        </w:rPr>
        <w:t xml:space="preserve">further </w:t>
      </w:r>
      <w:r w:rsidR="00604B6C" w:rsidRPr="00513A74">
        <w:rPr>
          <w:rFonts w:eastAsia="MS Gothic" w:cstheme="minorHAnsi"/>
        </w:rPr>
        <w:t xml:space="preserve">C&amp;D facilities and services to </w:t>
      </w:r>
      <w:r w:rsidR="00D314DC" w:rsidRPr="00513A74">
        <w:rPr>
          <w:rFonts w:eastAsia="MS Gothic" w:cstheme="minorHAnsi"/>
        </w:rPr>
        <w:t xml:space="preserve">reduce </w:t>
      </w:r>
      <w:r w:rsidR="00EB0534" w:rsidRPr="00513A74">
        <w:rPr>
          <w:rFonts w:eastAsia="MS Gothic" w:cstheme="minorHAnsi"/>
        </w:rPr>
        <w:t xml:space="preserve">C&amp;D </w:t>
      </w:r>
      <w:r w:rsidR="00D314DC" w:rsidRPr="00513A74">
        <w:rPr>
          <w:rFonts w:eastAsia="MS Gothic" w:cstheme="minorHAnsi"/>
        </w:rPr>
        <w:t xml:space="preserve">waste going to landfill in Wellington. </w:t>
      </w:r>
    </w:p>
    <w:p w14:paraId="2443EAF3" w14:textId="19745DDF" w:rsidR="009846B6" w:rsidRPr="004C7CE8" w:rsidRDefault="003C4F03" w:rsidP="001D5631">
      <w:pPr>
        <w:pStyle w:val="Heading2"/>
        <w:rPr>
          <w:rFonts w:asciiTheme="minorHAnsi" w:hAnsiTheme="minorHAnsi" w:cstheme="minorHAnsi"/>
          <w:sz w:val="32"/>
          <w:szCs w:val="32"/>
        </w:rPr>
      </w:pPr>
      <w:bookmarkStart w:id="54" w:name="_Toc223686405"/>
      <w:r>
        <w:rPr>
          <w:rFonts w:asciiTheme="minorHAnsi" w:hAnsiTheme="minorHAnsi" w:cstheme="minorHAnsi"/>
          <w:sz w:val="32"/>
          <w:szCs w:val="32"/>
        </w:rPr>
        <w:t>Cost</w:t>
      </w:r>
      <w:r w:rsidR="004E0438">
        <w:rPr>
          <w:rFonts w:asciiTheme="minorHAnsi" w:hAnsiTheme="minorHAnsi" w:cstheme="minorHAnsi"/>
          <w:sz w:val="32"/>
          <w:szCs w:val="32"/>
        </w:rPr>
        <w:t xml:space="preserve"> and </w:t>
      </w:r>
      <w:r w:rsidR="00E06275">
        <w:rPr>
          <w:rFonts w:asciiTheme="minorHAnsi" w:hAnsiTheme="minorHAnsi" w:cstheme="minorHAnsi"/>
          <w:sz w:val="32"/>
          <w:szCs w:val="32"/>
        </w:rPr>
        <w:t xml:space="preserve">other </w:t>
      </w:r>
      <w:r w:rsidR="004E0438">
        <w:rPr>
          <w:rFonts w:asciiTheme="minorHAnsi" w:hAnsiTheme="minorHAnsi" w:cstheme="minorHAnsi"/>
          <w:sz w:val="32"/>
          <w:szCs w:val="32"/>
        </w:rPr>
        <w:t xml:space="preserve">barriers </w:t>
      </w:r>
      <w:r>
        <w:rPr>
          <w:rFonts w:asciiTheme="minorHAnsi" w:hAnsiTheme="minorHAnsi" w:cstheme="minorHAnsi"/>
          <w:sz w:val="32"/>
          <w:szCs w:val="32"/>
        </w:rPr>
        <w:t>make it difficult for c</w:t>
      </w:r>
      <w:r w:rsidR="002B3B6C" w:rsidRPr="004C7CE8">
        <w:rPr>
          <w:rFonts w:asciiTheme="minorHAnsi" w:hAnsiTheme="minorHAnsi" w:cstheme="minorHAnsi"/>
          <w:sz w:val="32"/>
          <w:szCs w:val="32"/>
        </w:rPr>
        <w:t>ommunity</w:t>
      </w:r>
      <w:r w:rsidR="00C67BDD" w:rsidRPr="004C7CE8">
        <w:rPr>
          <w:rFonts w:asciiTheme="minorHAnsi" w:hAnsiTheme="minorHAnsi" w:cstheme="minorHAnsi"/>
          <w:sz w:val="32"/>
          <w:szCs w:val="32"/>
        </w:rPr>
        <w:t xml:space="preserve"> and business</w:t>
      </w:r>
      <w:r w:rsidR="002B3B6C" w:rsidRPr="004C7CE8">
        <w:rPr>
          <w:rFonts w:asciiTheme="minorHAnsi" w:hAnsiTheme="minorHAnsi" w:cstheme="minorHAnsi"/>
          <w:sz w:val="32"/>
          <w:szCs w:val="32"/>
        </w:rPr>
        <w:t xml:space="preserve"> participation in waste minimisation</w:t>
      </w:r>
      <w:bookmarkEnd w:id="54"/>
    </w:p>
    <w:p w14:paraId="5FB079A9" w14:textId="6700C9A0" w:rsidR="1791A059" w:rsidRPr="004C7CE8" w:rsidRDefault="35D49308" w:rsidP="34005FBF">
      <w:pPr>
        <w:pStyle w:val="Heading3"/>
        <w:rPr>
          <w:rFonts w:asciiTheme="minorHAnsi" w:hAnsiTheme="minorHAnsi" w:cstheme="minorHAnsi"/>
          <w:sz w:val="24"/>
          <w:szCs w:val="24"/>
        </w:rPr>
      </w:pPr>
      <w:bookmarkStart w:id="55" w:name="_Toc223686406"/>
      <w:r w:rsidRPr="004C7CE8">
        <w:rPr>
          <w:rFonts w:asciiTheme="minorHAnsi" w:hAnsiTheme="minorHAnsi" w:cstheme="minorHAnsi"/>
          <w:sz w:val="24"/>
          <w:szCs w:val="24"/>
        </w:rPr>
        <w:t xml:space="preserve">Responding to </w:t>
      </w:r>
      <w:r w:rsidR="68722328" w:rsidRPr="004C7CE8">
        <w:rPr>
          <w:rFonts w:asciiTheme="minorHAnsi" w:hAnsiTheme="minorHAnsi" w:cstheme="minorHAnsi"/>
          <w:sz w:val="24"/>
          <w:szCs w:val="24"/>
        </w:rPr>
        <w:t>c</w:t>
      </w:r>
      <w:r w:rsidR="71E98C4C" w:rsidRPr="004C7CE8">
        <w:rPr>
          <w:rFonts w:asciiTheme="minorHAnsi" w:hAnsiTheme="minorHAnsi" w:cstheme="minorHAnsi"/>
          <w:sz w:val="24"/>
          <w:szCs w:val="24"/>
        </w:rPr>
        <w:t>onsumer and business behaviour</w:t>
      </w:r>
      <w:bookmarkEnd w:id="55"/>
    </w:p>
    <w:p w14:paraId="0E53EB94" w14:textId="376D4D32" w:rsidR="004526CA" w:rsidRPr="00513A74" w:rsidRDefault="50975970" w:rsidP="003F34C5">
      <w:pPr>
        <w:pStyle w:val="Body"/>
        <w:spacing w:after="0" w:line="276" w:lineRule="auto"/>
        <w:rPr>
          <w:rFonts w:eastAsia="MS Gothic" w:cstheme="minorHAnsi"/>
        </w:rPr>
      </w:pPr>
      <w:r w:rsidRPr="00513A74">
        <w:rPr>
          <w:rFonts w:eastAsia="MS Gothic" w:cstheme="minorHAnsi"/>
        </w:rPr>
        <w:t>Wellington, along with the rest of the world</w:t>
      </w:r>
      <w:r w:rsidR="7374CD65" w:rsidRPr="00513A74">
        <w:rPr>
          <w:rFonts w:eastAsia="MS Gothic" w:cstheme="minorHAnsi"/>
        </w:rPr>
        <w:t>,</w:t>
      </w:r>
      <w:r w:rsidRPr="00513A74">
        <w:rPr>
          <w:rFonts w:eastAsia="MS Gothic" w:cstheme="minorHAnsi"/>
        </w:rPr>
        <w:t xml:space="preserve"> is facing i</w:t>
      </w:r>
      <w:r w:rsidR="013F30C4" w:rsidRPr="00513A74">
        <w:rPr>
          <w:rFonts w:eastAsia="MS Gothic" w:cstheme="minorHAnsi"/>
        </w:rPr>
        <w:t>ncreased consumer driven behaviours</w:t>
      </w:r>
      <w:r w:rsidR="2A6DA035" w:rsidRPr="00513A74">
        <w:rPr>
          <w:rFonts w:eastAsia="MS Gothic" w:cstheme="minorHAnsi"/>
        </w:rPr>
        <w:t>.</w:t>
      </w:r>
      <w:r w:rsidR="4124401F" w:rsidRPr="00513A74">
        <w:rPr>
          <w:rFonts w:eastAsia="MS Gothic" w:cstheme="minorHAnsi"/>
        </w:rPr>
        <w:t xml:space="preserve"> </w:t>
      </w:r>
      <w:r w:rsidR="2B56C062" w:rsidRPr="00513A74">
        <w:rPr>
          <w:rFonts w:eastAsia="MS Gothic" w:cstheme="minorHAnsi"/>
        </w:rPr>
        <w:t>With</w:t>
      </w:r>
      <w:r w:rsidR="013F30C4" w:rsidRPr="00513A74">
        <w:rPr>
          <w:rFonts w:eastAsia="MS Gothic" w:cstheme="minorHAnsi"/>
        </w:rPr>
        <w:t xml:space="preserve"> </w:t>
      </w:r>
      <w:r w:rsidR="485E115A" w:rsidRPr="00513A74">
        <w:rPr>
          <w:rFonts w:eastAsia="MS Gothic" w:cstheme="minorHAnsi"/>
        </w:rPr>
        <w:t xml:space="preserve">the current </w:t>
      </w:r>
      <w:r w:rsidR="0B05756C" w:rsidRPr="00513A74">
        <w:rPr>
          <w:rFonts w:eastAsia="MS Gothic" w:cstheme="minorHAnsi"/>
        </w:rPr>
        <w:t>cost-of-living</w:t>
      </w:r>
      <w:r w:rsidR="013F30C4" w:rsidRPr="00513A74">
        <w:rPr>
          <w:rFonts w:eastAsia="MS Gothic" w:cstheme="minorHAnsi"/>
        </w:rPr>
        <w:t xml:space="preserve"> crisis, </w:t>
      </w:r>
      <w:r w:rsidR="485E115A" w:rsidRPr="00513A74">
        <w:rPr>
          <w:rFonts w:eastAsia="MS Gothic" w:cstheme="minorHAnsi"/>
        </w:rPr>
        <w:t xml:space="preserve">consumers </w:t>
      </w:r>
      <w:r w:rsidR="2B56C062" w:rsidRPr="00513A74">
        <w:rPr>
          <w:rFonts w:eastAsia="MS Gothic" w:cstheme="minorHAnsi"/>
        </w:rPr>
        <w:t xml:space="preserve">may </w:t>
      </w:r>
      <w:r w:rsidR="0BB705AE" w:rsidRPr="00513A74">
        <w:rPr>
          <w:rFonts w:eastAsia="MS Gothic" w:cstheme="minorHAnsi"/>
        </w:rPr>
        <w:t xml:space="preserve">have less </w:t>
      </w:r>
      <w:r w:rsidR="02D3FED0" w:rsidRPr="00513A74">
        <w:rPr>
          <w:rFonts w:eastAsia="MS Gothic" w:cstheme="minorHAnsi"/>
        </w:rPr>
        <w:t>money</w:t>
      </w:r>
      <w:r w:rsidR="532D8E81" w:rsidRPr="00513A74">
        <w:rPr>
          <w:rFonts w:eastAsia="MS Gothic" w:cstheme="minorHAnsi"/>
        </w:rPr>
        <w:t xml:space="preserve"> and time</w:t>
      </w:r>
      <w:r w:rsidR="0BB705AE" w:rsidRPr="00513A74">
        <w:rPr>
          <w:rFonts w:eastAsia="MS Gothic" w:cstheme="minorHAnsi"/>
        </w:rPr>
        <w:t xml:space="preserve"> to </w:t>
      </w:r>
      <w:r w:rsidR="02D3FED0" w:rsidRPr="00513A74">
        <w:rPr>
          <w:rFonts w:eastAsia="MS Gothic" w:cstheme="minorHAnsi"/>
        </w:rPr>
        <w:t xml:space="preserve">choose the more sustainable, </w:t>
      </w:r>
      <w:r w:rsidR="7CDAFDA3" w:rsidRPr="00513A74">
        <w:rPr>
          <w:rFonts w:eastAsia="MS Gothic" w:cstheme="minorHAnsi"/>
        </w:rPr>
        <w:t>reusable</w:t>
      </w:r>
      <w:r w:rsidR="02D3FED0" w:rsidRPr="00513A74">
        <w:rPr>
          <w:rFonts w:eastAsia="MS Gothic" w:cstheme="minorHAnsi"/>
        </w:rPr>
        <w:t xml:space="preserve"> options</w:t>
      </w:r>
      <w:r w:rsidR="532D8E81" w:rsidRPr="00513A74">
        <w:rPr>
          <w:rFonts w:eastAsia="MS Gothic" w:cstheme="minorHAnsi"/>
        </w:rPr>
        <w:t xml:space="preserve"> and</w:t>
      </w:r>
      <w:r w:rsidR="02D3FED0" w:rsidRPr="00513A74">
        <w:rPr>
          <w:rFonts w:eastAsia="MS Gothic" w:cstheme="minorHAnsi"/>
        </w:rPr>
        <w:t xml:space="preserve"> </w:t>
      </w:r>
      <w:r w:rsidR="2B56C062" w:rsidRPr="00513A74">
        <w:rPr>
          <w:rFonts w:eastAsia="MS Gothic" w:cstheme="minorHAnsi"/>
        </w:rPr>
        <w:t>may instead purchase</w:t>
      </w:r>
      <w:r w:rsidR="013F30C4" w:rsidRPr="00513A74">
        <w:rPr>
          <w:rFonts w:eastAsia="MS Gothic" w:cstheme="minorHAnsi"/>
        </w:rPr>
        <w:t xml:space="preserve"> cheap</w:t>
      </w:r>
      <w:r w:rsidR="00F41C1B">
        <w:rPr>
          <w:rFonts w:eastAsia="MS Gothic" w:cstheme="minorHAnsi"/>
        </w:rPr>
        <w:t xml:space="preserve"> </w:t>
      </w:r>
      <w:r w:rsidR="72761AE4" w:rsidRPr="00513A74">
        <w:rPr>
          <w:rFonts w:eastAsia="MS Gothic" w:cstheme="minorHAnsi"/>
        </w:rPr>
        <w:t xml:space="preserve">and convenient </w:t>
      </w:r>
      <w:r w:rsidR="532D8E81" w:rsidRPr="00513A74">
        <w:rPr>
          <w:rFonts w:eastAsia="MS Gothic" w:cstheme="minorHAnsi"/>
        </w:rPr>
        <w:t>single-use</w:t>
      </w:r>
      <w:r w:rsidR="013F30C4" w:rsidRPr="00513A74">
        <w:rPr>
          <w:rFonts w:eastAsia="MS Gothic" w:cstheme="minorHAnsi"/>
        </w:rPr>
        <w:t xml:space="preserve"> items</w:t>
      </w:r>
      <w:r w:rsidR="138C2065" w:rsidRPr="00513A74">
        <w:rPr>
          <w:rFonts w:eastAsia="MS Gothic" w:cstheme="minorHAnsi"/>
        </w:rPr>
        <w:t>.</w:t>
      </w:r>
      <w:r w:rsidR="278478D2" w:rsidRPr="00513A74">
        <w:rPr>
          <w:rFonts w:eastAsia="MS Gothic" w:cstheme="minorHAnsi"/>
        </w:rPr>
        <w:t xml:space="preserve"> </w:t>
      </w:r>
      <w:r w:rsidR="3921F4B2" w:rsidRPr="00513A74">
        <w:rPr>
          <w:rFonts w:eastAsia="MS Gothic" w:cstheme="minorHAnsi"/>
        </w:rPr>
        <w:t>Thi</w:t>
      </w:r>
      <w:r w:rsidR="4EB40C11" w:rsidRPr="00513A74">
        <w:rPr>
          <w:rFonts w:eastAsia="MS Gothic" w:cstheme="minorHAnsi"/>
        </w:rPr>
        <w:t>s</w:t>
      </w:r>
      <w:r w:rsidR="430601B6" w:rsidRPr="00513A74">
        <w:rPr>
          <w:rFonts w:eastAsia="MS Gothic" w:cstheme="minorHAnsi"/>
        </w:rPr>
        <w:t xml:space="preserve"> systemic problem</w:t>
      </w:r>
      <w:r w:rsidR="4EB40C11" w:rsidRPr="00513A74">
        <w:rPr>
          <w:rFonts w:eastAsia="MS Gothic" w:cstheme="minorHAnsi"/>
        </w:rPr>
        <w:t xml:space="preserve"> is exacerbated by the lack of </w:t>
      </w:r>
      <w:r w:rsidR="66572848" w:rsidRPr="00513A74">
        <w:rPr>
          <w:rFonts w:eastAsia="MS Gothic" w:cstheme="minorHAnsi"/>
        </w:rPr>
        <w:t>easy, affordable</w:t>
      </w:r>
      <w:r w:rsidR="3AFDF7D9" w:rsidRPr="00513A74">
        <w:rPr>
          <w:rFonts w:eastAsia="MS Gothic" w:cstheme="minorHAnsi"/>
        </w:rPr>
        <w:t xml:space="preserve"> and accessible alternatives.</w:t>
      </w:r>
      <w:r w:rsidR="013F30C4" w:rsidRPr="00513A74">
        <w:rPr>
          <w:rFonts w:eastAsia="MS Gothic" w:cstheme="minorHAnsi"/>
        </w:rPr>
        <w:t xml:space="preserve"> </w:t>
      </w:r>
      <w:r w:rsidR="1AD71040" w:rsidRPr="00513A74">
        <w:rPr>
          <w:rFonts w:eastAsia="MS Gothic" w:cstheme="minorHAnsi"/>
        </w:rPr>
        <w:t xml:space="preserve">Waste from </w:t>
      </w:r>
      <w:r w:rsidR="668588CD" w:rsidRPr="00513A74">
        <w:rPr>
          <w:rFonts w:eastAsia="MS Gothic" w:cstheme="minorHAnsi"/>
        </w:rPr>
        <w:t>household items</w:t>
      </w:r>
      <w:r w:rsidR="437AA8E2" w:rsidRPr="00513A74">
        <w:rPr>
          <w:rFonts w:eastAsia="MS Gothic" w:cstheme="minorHAnsi"/>
        </w:rPr>
        <w:t>,</w:t>
      </w:r>
      <w:r w:rsidR="65223B64" w:rsidRPr="00513A74">
        <w:rPr>
          <w:rFonts w:eastAsia="MS Gothic" w:cstheme="minorHAnsi"/>
        </w:rPr>
        <w:t xml:space="preserve"> including p</w:t>
      </w:r>
      <w:r w:rsidR="1AD71040" w:rsidRPr="00513A74">
        <w:rPr>
          <w:rFonts w:eastAsia="MS Gothic" w:cstheme="minorHAnsi"/>
        </w:rPr>
        <w:t>lastic</w:t>
      </w:r>
      <w:r w:rsidR="40CC9D49" w:rsidRPr="00513A74">
        <w:rPr>
          <w:rFonts w:eastAsia="MS Gothic" w:cstheme="minorHAnsi"/>
        </w:rPr>
        <w:t>,</w:t>
      </w:r>
      <w:r w:rsidR="1AD71040" w:rsidRPr="00513A74">
        <w:rPr>
          <w:rFonts w:eastAsia="MS Gothic" w:cstheme="minorHAnsi"/>
        </w:rPr>
        <w:t xml:space="preserve"> textiles</w:t>
      </w:r>
      <w:r w:rsidR="40CC9D49" w:rsidRPr="00513A74">
        <w:rPr>
          <w:rFonts w:eastAsia="MS Gothic" w:cstheme="minorHAnsi"/>
        </w:rPr>
        <w:t xml:space="preserve"> and</w:t>
      </w:r>
      <w:r w:rsidR="1AD71040" w:rsidRPr="00513A74">
        <w:rPr>
          <w:rFonts w:eastAsia="MS Gothic" w:cstheme="minorHAnsi"/>
        </w:rPr>
        <w:t xml:space="preserve"> paper</w:t>
      </w:r>
      <w:r w:rsidR="74A68798" w:rsidRPr="00513A74">
        <w:rPr>
          <w:rFonts w:eastAsia="MS Gothic" w:cstheme="minorHAnsi"/>
        </w:rPr>
        <w:t>,</w:t>
      </w:r>
      <w:r w:rsidR="1AD71040" w:rsidRPr="00513A74">
        <w:rPr>
          <w:rFonts w:eastAsia="MS Gothic" w:cstheme="minorHAnsi"/>
        </w:rPr>
        <w:t xml:space="preserve"> </w:t>
      </w:r>
      <w:r w:rsidR="00DB37D2">
        <w:rPr>
          <w:rFonts w:eastAsia="MS Gothic" w:cstheme="minorHAnsi"/>
        </w:rPr>
        <w:t>makes</w:t>
      </w:r>
      <w:r w:rsidR="1AD71040" w:rsidRPr="00513A74">
        <w:rPr>
          <w:rFonts w:eastAsia="MS Gothic" w:cstheme="minorHAnsi"/>
        </w:rPr>
        <w:t xml:space="preserve"> up a combined </w:t>
      </w:r>
      <w:r w:rsidR="6AF557B6" w:rsidRPr="00513A74">
        <w:rPr>
          <w:rFonts w:eastAsia="MS Gothic" w:cstheme="minorHAnsi"/>
        </w:rPr>
        <w:t>404</w:t>
      </w:r>
      <w:r w:rsidR="1AD71040" w:rsidRPr="00513A74">
        <w:rPr>
          <w:rFonts w:eastAsia="MS Gothic" w:cstheme="minorHAnsi"/>
        </w:rPr>
        <w:t xml:space="preserve"> tonnes (20.</w:t>
      </w:r>
      <w:r w:rsidR="40CC9D49" w:rsidRPr="00513A74">
        <w:rPr>
          <w:rFonts w:eastAsia="MS Gothic" w:cstheme="minorHAnsi"/>
        </w:rPr>
        <w:t>1</w:t>
      </w:r>
      <w:r w:rsidR="1AD71040" w:rsidRPr="00513A74">
        <w:rPr>
          <w:rFonts w:eastAsia="MS Gothic" w:cstheme="minorHAnsi"/>
        </w:rPr>
        <w:t>%) per week at the Southern Landfill</w:t>
      </w:r>
      <w:r w:rsidR="6AF557B6" w:rsidRPr="00513A74">
        <w:rPr>
          <w:rFonts w:eastAsia="MS Gothic" w:cstheme="minorHAnsi"/>
        </w:rPr>
        <w:t>.</w:t>
      </w:r>
      <w:r w:rsidR="25F37237" w:rsidRPr="00513A74">
        <w:rPr>
          <w:rStyle w:val="FootnoteReference"/>
          <w:rFonts w:eastAsia="MS Gothic" w:cstheme="minorHAnsi"/>
        </w:rPr>
        <w:footnoteReference w:id="6"/>
      </w:r>
      <w:r w:rsidR="3F2A643B" w:rsidRPr="00513A74">
        <w:rPr>
          <w:rFonts w:eastAsia="MS Gothic" w:cstheme="minorHAnsi"/>
        </w:rPr>
        <w:t xml:space="preserve"> </w:t>
      </w:r>
    </w:p>
    <w:p w14:paraId="6006D35C" w14:textId="77777777" w:rsidR="003F34C5" w:rsidRDefault="003F34C5" w:rsidP="003F34C5">
      <w:pPr>
        <w:pStyle w:val="Body"/>
        <w:spacing w:after="0" w:line="276" w:lineRule="auto"/>
        <w:rPr>
          <w:rFonts w:eastAsia="MS Gothic" w:cstheme="minorHAnsi"/>
        </w:rPr>
      </w:pPr>
    </w:p>
    <w:p w14:paraId="78189E56" w14:textId="6FF60ED3" w:rsidR="008E1113" w:rsidRPr="00513A74" w:rsidRDefault="00270F34" w:rsidP="003F34C5">
      <w:pPr>
        <w:pStyle w:val="Body"/>
        <w:spacing w:after="0" w:line="276" w:lineRule="auto"/>
        <w:rPr>
          <w:rFonts w:eastAsia="MS Gothic" w:cstheme="minorHAnsi"/>
        </w:rPr>
      </w:pPr>
      <w:r w:rsidRPr="00513A74">
        <w:rPr>
          <w:rFonts w:eastAsia="MS Gothic" w:cstheme="minorHAnsi"/>
        </w:rPr>
        <w:t>The current</w:t>
      </w:r>
      <w:r w:rsidR="00816C92" w:rsidRPr="00513A74">
        <w:rPr>
          <w:rFonts w:eastAsia="MS Gothic" w:cstheme="minorHAnsi"/>
        </w:rPr>
        <w:t xml:space="preserve"> take-make-</w:t>
      </w:r>
      <w:r w:rsidR="00561837" w:rsidRPr="00513A74">
        <w:rPr>
          <w:rFonts w:eastAsia="MS Gothic" w:cstheme="minorHAnsi"/>
        </w:rPr>
        <w:t>dispose</w:t>
      </w:r>
      <w:r w:rsidR="37B5AEEC" w:rsidRPr="00513A74">
        <w:rPr>
          <w:rFonts w:eastAsia="MS Gothic" w:cstheme="minorHAnsi"/>
        </w:rPr>
        <w:t xml:space="preserve"> </w:t>
      </w:r>
      <w:r w:rsidR="00D11CC6" w:rsidRPr="00513A74">
        <w:rPr>
          <w:rFonts w:eastAsia="MS Gothic" w:cstheme="minorHAnsi"/>
        </w:rPr>
        <w:t xml:space="preserve">model </w:t>
      </w:r>
      <w:r w:rsidRPr="00513A74">
        <w:rPr>
          <w:rFonts w:eastAsia="MS Gothic" w:cstheme="minorHAnsi"/>
        </w:rPr>
        <w:t>involves</w:t>
      </w:r>
      <w:r w:rsidR="37B5AEEC" w:rsidRPr="00513A74">
        <w:rPr>
          <w:rFonts w:eastAsia="MS Gothic" w:cstheme="minorHAnsi"/>
        </w:rPr>
        <w:t xml:space="preserve"> </w:t>
      </w:r>
      <w:r w:rsidR="00871C93" w:rsidRPr="00513A74">
        <w:rPr>
          <w:rFonts w:eastAsia="MS Gothic" w:cstheme="minorHAnsi"/>
        </w:rPr>
        <w:t xml:space="preserve">the </w:t>
      </w:r>
      <w:r w:rsidRPr="00513A74">
        <w:rPr>
          <w:rFonts w:eastAsia="MS Gothic" w:cstheme="minorHAnsi"/>
        </w:rPr>
        <w:t xml:space="preserve">extraction of </w:t>
      </w:r>
      <w:r w:rsidR="37B5AEEC" w:rsidRPr="00513A74">
        <w:rPr>
          <w:rFonts w:eastAsia="MS Gothic" w:cstheme="minorHAnsi"/>
        </w:rPr>
        <w:t>raw material</w:t>
      </w:r>
      <w:r w:rsidRPr="00513A74">
        <w:rPr>
          <w:rFonts w:eastAsia="MS Gothic" w:cstheme="minorHAnsi"/>
        </w:rPr>
        <w:t>s</w:t>
      </w:r>
      <w:r w:rsidR="37B5AEEC" w:rsidRPr="00513A74">
        <w:rPr>
          <w:rFonts w:eastAsia="MS Gothic" w:cstheme="minorHAnsi"/>
        </w:rPr>
        <w:t xml:space="preserve"> </w:t>
      </w:r>
      <w:r w:rsidR="00104160" w:rsidRPr="00513A74">
        <w:rPr>
          <w:rFonts w:eastAsia="MS Gothic" w:cstheme="minorHAnsi"/>
        </w:rPr>
        <w:t>to produce</w:t>
      </w:r>
      <w:r w:rsidR="37B5AEEC" w:rsidRPr="00513A74">
        <w:rPr>
          <w:rFonts w:eastAsia="MS Gothic" w:cstheme="minorHAnsi"/>
        </w:rPr>
        <w:t xml:space="preserve"> </w:t>
      </w:r>
      <w:r w:rsidRPr="00513A74">
        <w:rPr>
          <w:rFonts w:eastAsia="MS Gothic" w:cstheme="minorHAnsi"/>
        </w:rPr>
        <w:t>items such as</w:t>
      </w:r>
      <w:r w:rsidR="37B5AEEC" w:rsidRPr="00513A74">
        <w:rPr>
          <w:rFonts w:eastAsia="MS Gothic" w:cstheme="minorHAnsi"/>
        </w:rPr>
        <w:t xml:space="preserve"> plastic,</w:t>
      </w:r>
      <w:r w:rsidR="001F0934" w:rsidRPr="00513A74">
        <w:rPr>
          <w:rFonts w:eastAsia="MS Gothic" w:cstheme="minorHAnsi"/>
        </w:rPr>
        <w:t xml:space="preserve"> metals, electronics</w:t>
      </w:r>
      <w:r w:rsidR="009A4DEA" w:rsidRPr="00513A74">
        <w:rPr>
          <w:rFonts w:eastAsia="MS Gothic" w:cstheme="minorHAnsi"/>
        </w:rPr>
        <w:t>,</w:t>
      </w:r>
      <w:r w:rsidR="001F0934" w:rsidRPr="00513A74">
        <w:rPr>
          <w:rFonts w:eastAsia="MS Gothic" w:cstheme="minorHAnsi"/>
        </w:rPr>
        <w:t xml:space="preserve"> and paper</w:t>
      </w:r>
      <w:r w:rsidR="00C54EBF" w:rsidRPr="00513A74">
        <w:rPr>
          <w:rFonts w:eastAsia="MS Gothic" w:cstheme="minorHAnsi"/>
        </w:rPr>
        <w:t xml:space="preserve"> products. </w:t>
      </w:r>
      <w:r w:rsidR="5CC90827" w:rsidRPr="00513A74">
        <w:rPr>
          <w:rFonts w:eastAsia="MS Gothic" w:cstheme="minorHAnsi"/>
        </w:rPr>
        <w:t xml:space="preserve">The Council </w:t>
      </w:r>
      <w:r w:rsidR="009A4DEA" w:rsidRPr="00513A74">
        <w:rPr>
          <w:rFonts w:eastAsia="MS Gothic" w:cstheme="minorHAnsi"/>
        </w:rPr>
        <w:t xml:space="preserve">may consider </w:t>
      </w:r>
      <w:r w:rsidR="008B493B" w:rsidRPr="00513A74">
        <w:rPr>
          <w:rFonts w:eastAsia="MS Gothic" w:cstheme="minorHAnsi"/>
        </w:rPr>
        <w:t>options to encourage the use of</w:t>
      </w:r>
      <w:r w:rsidR="5CC90827" w:rsidRPr="00513A74">
        <w:rPr>
          <w:rFonts w:eastAsia="MS Gothic" w:cstheme="minorHAnsi"/>
        </w:rPr>
        <w:t xml:space="preserve"> reusable </w:t>
      </w:r>
      <w:r w:rsidR="000D76A3" w:rsidRPr="00513A74">
        <w:rPr>
          <w:rFonts w:eastAsia="MS Gothic" w:cstheme="minorHAnsi"/>
        </w:rPr>
        <w:t>and repairable products</w:t>
      </w:r>
      <w:r w:rsidR="00E0796F" w:rsidRPr="00513A74">
        <w:rPr>
          <w:rFonts w:eastAsia="MS Gothic" w:cstheme="minorHAnsi"/>
        </w:rPr>
        <w:t xml:space="preserve"> </w:t>
      </w:r>
      <w:r w:rsidR="008B493B" w:rsidRPr="00513A74">
        <w:rPr>
          <w:rFonts w:eastAsia="MS Gothic" w:cstheme="minorHAnsi"/>
        </w:rPr>
        <w:t xml:space="preserve">by providing </w:t>
      </w:r>
      <w:r w:rsidR="00E0796F" w:rsidRPr="00513A74">
        <w:rPr>
          <w:rFonts w:eastAsia="MS Gothic" w:cstheme="minorHAnsi"/>
        </w:rPr>
        <w:t xml:space="preserve">education, </w:t>
      </w:r>
      <w:r w:rsidR="008B493B" w:rsidRPr="00513A74">
        <w:rPr>
          <w:rFonts w:eastAsia="MS Gothic" w:cstheme="minorHAnsi"/>
        </w:rPr>
        <w:t xml:space="preserve">offering </w:t>
      </w:r>
      <w:r w:rsidR="006256CF" w:rsidRPr="00513A74">
        <w:rPr>
          <w:rFonts w:eastAsia="MS Gothic" w:cstheme="minorHAnsi"/>
        </w:rPr>
        <w:t xml:space="preserve">waste minimisation </w:t>
      </w:r>
      <w:r w:rsidR="00146691" w:rsidRPr="00513A74">
        <w:rPr>
          <w:rFonts w:eastAsia="MS Gothic" w:cstheme="minorHAnsi"/>
        </w:rPr>
        <w:t xml:space="preserve">grant </w:t>
      </w:r>
      <w:r w:rsidR="006256CF" w:rsidRPr="00513A74">
        <w:rPr>
          <w:rFonts w:eastAsia="MS Gothic" w:cstheme="minorHAnsi"/>
        </w:rPr>
        <w:t>funding</w:t>
      </w:r>
      <w:r w:rsidR="00A25EAF" w:rsidRPr="00513A74">
        <w:rPr>
          <w:rFonts w:eastAsia="MS Gothic" w:cstheme="minorHAnsi"/>
        </w:rPr>
        <w:t>,</w:t>
      </w:r>
      <w:r w:rsidR="000A0ED5" w:rsidRPr="00513A74">
        <w:rPr>
          <w:rFonts w:eastAsia="MS Gothic" w:cstheme="minorHAnsi"/>
        </w:rPr>
        <w:t xml:space="preserve"> </w:t>
      </w:r>
      <w:r w:rsidR="008B493B" w:rsidRPr="00513A74">
        <w:rPr>
          <w:rFonts w:eastAsia="MS Gothic" w:cstheme="minorHAnsi"/>
        </w:rPr>
        <w:t>advocating for sustainable practices,</w:t>
      </w:r>
      <w:r w:rsidR="007813A0" w:rsidRPr="00513A74">
        <w:rPr>
          <w:rFonts w:eastAsia="MS Gothic" w:cstheme="minorHAnsi"/>
        </w:rPr>
        <w:t xml:space="preserve"> </w:t>
      </w:r>
      <w:r w:rsidR="000A0ED5" w:rsidRPr="00513A74">
        <w:rPr>
          <w:rFonts w:eastAsia="MS Gothic" w:cstheme="minorHAnsi"/>
        </w:rPr>
        <w:t xml:space="preserve">and </w:t>
      </w:r>
      <w:r w:rsidR="00567A93" w:rsidRPr="00513A74">
        <w:rPr>
          <w:rFonts w:eastAsia="MS Gothic" w:cstheme="minorHAnsi"/>
        </w:rPr>
        <w:t xml:space="preserve">reviewing </w:t>
      </w:r>
      <w:r w:rsidR="000A0ED5" w:rsidRPr="00513A74">
        <w:rPr>
          <w:rFonts w:eastAsia="MS Gothic" w:cstheme="minorHAnsi"/>
        </w:rPr>
        <w:t>procurement</w:t>
      </w:r>
      <w:r w:rsidR="004A79C7" w:rsidRPr="00513A74">
        <w:rPr>
          <w:rFonts w:eastAsia="MS Gothic" w:cstheme="minorHAnsi"/>
        </w:rPr>
        <w:t xml:space="preserve"> </w:t>
      </w:r>
      <w:r w:rsidR="00567A93" w:rsidRPr="00513A74">
        <w:rPr>
          <w:rFonts w:eastAsia="MS Gothic" w:cstheme="minorHAnsi"/>
        </w:rPr>
        <w:t>processes</w:t>
      </w:r>
      <w:r w:rsidR="5CC90827" w:rsidRPr="00513A74">
        <w:rPr>
          <w:rFonts w:eastAsia="MS Gothic" w:cstheme="minorHAnsi"/>
        </w:rPr>
        <w:t xml:space="preserve">. </w:t>
      </w:r>
    </w:p>
    <w:p w14:paraId="475D3861" w14:textId="77777777" w:rsidR="003F34C5" w:rsidRDefault="003F34C5" w:rsidP="003F34C5">
      <w:pPr>
        <w:pStyle w:val="Body"/>
        <w:spacing w:after="0" w:line="276" w:lineRule="auto"/>
        <w:rPr>
          <w:rFonts w:eastAsia="MS Gothic" w:cstheme="minorHAnsi"/>
        </w:rPr>
      </w:pPr>
    </w:p>
    <w:p w14:paraId="17FA86AC" w14:textId="5CFE59DC" w:rsidR="6CF75174" w:rsidRPr="00513A74" w:rsidRDefault="00583176" w:rsidP="003F34C5">
      <w:pPr>
        <w:pStyle w:val="Body"/>
        <w:spacing w:after="0" w:line="276" w:lineRule="auto"/>
        <w:rPr>
          <w:rFonts w:eastAsia="MS Gothic" w:cstheme="minorHAnsi"/>
        </w:rPr>
      </w:pPr>
      <w:r w:rsidRPr="00513A74">
        <w:rPr>
          <w:rFonts w:eastAsia="MS Gothic" w:cstheme="minorHAnsi"/>
        </w:rPr>
        <w:t>One of the</w:t>
      </w:r>
      <w:r w:rsidR="009E01E7" w:rsidRPr="00513A74">
        <w:rPr>
          <w:rFonts w:eastAsia="MS Gothic" w:cstheme="minorHAnsi"/>
        </w:rPr>
        <w:t xml:space="preserve"> WMMP regional project</w:t>
      </w:r>
      <w:r w:rsidRPr="00513A74">
        <w:rPr>
          <w:rFonts w:eastAsia="MS Gothic" w:cstheme="minorHAnsi"/>
        </w:rPr>
        <w:t>s</w:t>
      </w:r>
      <w:r w:rsidR="00E015DE" w:rsidRPr="00513A74">
        <w:rPr>
          <w:rFonts w:eastAsia="MS Gothic" w:cstheme="minorHAnsi"/>
        </w:rPr>
        <w:t xml:space="preserve"> </w:t>
      </w:r>
      <w:r w:rsidR="005E0DEC" w:rsidRPr="00513A74">
        <w:rPr>
          <w:rFonts w:eastAsia="MS Gothic" w:cstheme="minorHAnsi"/>
        </w:rPr>
        <w:t xml:space="preserve">has a focus on </w:t>
      </w:r>
      <w:r w:rsidR="009E01E7" w:rsidRPr="00513A74">
        <w:rPr>
          <w:rFonts w:eastAsia="MS Gothic" w:cstheme="minorHAnsi"/>
        </w:rPr>
        <w:t xml:space="preserve">engagement with businesses. </w:t>
      </w:r>
      <w:r w:rsidR="005E0DEC" w:rsidRPr="00513A74">
        <w:rPr>
          <w:rFonts w:eastAsia="MS Gothic" w:cstheme="minorHAnsi"/>
        </w:rPr>
        <w:t xml:space="preserve">The Council </w:t>
      </w:r>
      <w:r w:rsidR="001A5ADD" w:rsidRPr="00513A74">
        <w:rPr>
          <w:rFonts w:eastAsia="MS Gothic" w:cstheme="minorHAnsi"/>
        </w:rPr>
        <w:t>may consider</w:t>
      </w:r>
      <w:r w:rsidR="005E0DEC" w:rsidRPr="00513A74">
        <w:rPr>
          <w:rFonts w:eastAsia="MS Gothic" w:cstheme="minorHAnsi"/>
        </w:rPr>
        <w:t xml:space="preserve"> a more </w:t>
      </w:r>
      <w:r w:rsidR="001A5ADD" w:rsidRPr="00513A74">
        <w:rPr>
          <w:rFonts w:eastAsia="MS Gothic" w:cstheme="minorHAnsi"/>
        </w:rPr>
        <w:t>active role in</w:t>
      </w:r>
      <w:r w:rsidR="005E0DEC" w:rsidRPr="00513A74">
        <w:rPr>
          <w:rFonts w:eastAsia="MS Gothic" w:cstheme="minorHAnsi"/>
        </w:rPr>
        <w:t xml:space="preserve"> supporting businesses to reduce</w:t>
      </w:r>
      <w:r w:rsidR="005C0198" w:rsidRPr="00513A74">
        <w:rPr>
          <w:rFonts w:eastAsia="MS Gothic" w:cstheme="minorHAnsi"/>
        </w:rPr>
        <w:t xml:space="preserve"> resource use,</w:t>
      </w:r>
      <w:r w:rsidR="005E0DEC" w:rsidRPr="00513A74">
        <w:rPr>
          <w:rFonts w:eastAsia="MS Gothic" w:cstheme="minorHAnsi"/>
        </w:rPr>
        <w:t xml:space="preserve"> packaging</w:t>
      </w:r>
      <w:r w:rsidR="005C0198" w:rsidRPr="00513A74">
        <w:rPr>
          <w:rFonts w:eastAsia="MS Gothic" w:cstheme="minorHAnsi"/>
        </w:rPr>
        <w:t>,</w:t>
      </w:r>
      <w:r w:rsidR="005E0DEC" w:rsidRPr="00513A74">
        <w:rPr>
          <w:rFonts w:eastAsia="MS Gothic" w:cstheme="minorHAnsi"/>
        </w:rPr>
        <w:t xml:space="preserve"> and waste from their products. </w:t>
      </w:r>
      <w:r w:rsidR="00717396" w:rsidRPr="00513A74">
        <w:rPr>
          <w:rFonts w:eastAsia="MS Gothic" w:cstheme="minorHAnsi"/>
        </w:rPr>
        <w:t>Currently,</w:t>
      </w:r>
      <w:r w:rsidR="009E01E7" w:rsidRPr="00513A74">
        <w:rPr>
          <w:rFonts w:eastAsia="MS Gothic" w:cstheme="minorHAnsi"/>
        </w:rPr>
        <w:t xml:space="preserve"> some engagement </w:t>
      </w:r>
      <w:r w:rsidR="00334B1A" w:rsidRPr="00513A74">
        <w:rPr>
          <w:rFonts w:eastAsia="MS Gothic" w:cstheme="minorHAnsi"/>
        </w:rPr>
        <w:t>with businesses occurs</w:t>
      </w:r>
      <w:r w:rsidR="009E01E7" w:rsidRPr="00513A74">
        <w:rPr>
          <w:rFonts w:eastAsia="MS Gothic" w:cstheme="minorHAnsi"/>
        </w:rPr>
        <w:t>, primarily through grant funding</w:t>
      </w:r>
      <w:r w:rsidR="001D3FC4" w:rsidRPr="00513A74">
        <w:rPr>
          <w:rFonts w:eastAsia="MS Gothic" w:cstheme="minorHAnsi"/>
        </w:rPr>
        <w:t>. However</w:t>
      </w:r>
      <w:r w:rsidR="009E01E7" w:rsidRPr="00513A74">
        <w:rPr>
          <w:rFonts w:eastAsia="MS Gothic" w:cstheme="minorHAnsi"/>
        </w:rPr>
        <w:t xml:space="preserve">, there </w:t>
      </w:r>
      <w:r w:rsidR="001D3FC4" w:rsidRPr="00513A74">
        <w:rPr>
          <w:rFonts w:eastAsia="MS Gothic" w:cstheme="minorHAnsi"/>
        </w:rPr>
        <w:t>remain additional</w:t>
      </w:r>
      <w:r w:rsidR="009E01E7" w:rsidRPr="00513A74">
        <w:rPr>
          <w:rFonts w:eastAsia="MS Gothic" w:cstheme="minorHAnsi"/>
        </w:rPr>
        <w:t xml:space="preserve"> opportunities to </w:t>
      </w:r>
      <w:r w:rsidR="001D3FC4" w:rsidRPr="00513A74">
        <w:rPr>
          <w:rFonts w:eastAsia="MS Gothic" w:cstheme="minorHAnsi"/>
        </w:rPr>
        <w:t xml:space="preserve">assist or encourage </w:t>
      </w:r>
      <w:r w:rsidR="009E01E7" w:rsidRPr="00513A74">
        <w:rPr>
          <w:rFonts w:eastAsia="MS Gothic" w:cstheme="minorHAnsi"/>
        </w:rPr>
        <w:t xml:space="preserve">businesses </w:t>
      </w:r>
      <w:r w:rsidR="001D3FC4" w:rsidRPr="00513A74">
        <w:rPr>
          <w:rFonts w:eastAsia="MS Gothic" w:cstheme="minorHAnsi"/>
        </w:rPr>
        <w:t>in</w:t>
      </w:r>
      <w:r w:rsidR="009E01E7" w:rsidRPr="00513A74">
        <w:rPr>
          <w:rFonts w:eastAsia="MS Gothic" w:cstheme="minorHAnsi"/>
        </w:rPr>
        <w:t xml:space="preserve"> minimis</w:t>
      </w:r>
      <w:r w:rsidR="001D3FC4" w:rsidRPr="00513A74">
        <w:rPr>
          <w:rFonts w:eastAsia="MS Gothic" w:cstheme="minorHAnsi"/>
        </w:rPr>
        <w:t>ing</w:t>
      </w:r>
      <w:r w:rsidR="009E01E7" w:rsidRPr="00513A74">
        <w:rPr>
          <w:rFonts w:eastAsia="MS Gothic" w:cstheme="minorHAnsi"/>
        </w:rPr>
        <w:t xml:space="preserve"> waste and </w:t>
      </w:r>
      <w:r w:rsidR="001D3FC4" w:rsidRPr="00513A74">
        <w:rPr>
          <w:rFonts w:eastAsia="MS Gothic" w:cstheme="minorHAnsi"/>
        </w:rPr>
        <w:t xml:space="preserve">transitioning </w:t>
      </w:r>
      <w:r w:rsidR="009E01E7" w:rsidRPr="00513A74">
        <w:rPr>
          <w:rFonts w:eastAsia="MS Gothic" w:cstheme="minorHAnsi"/>
        </w:rPr>
        <w:t>towards a circular economy.</w:t>
      </w:r>
    </w:p>
    <w:p w14:paraId="66B8D55F" w14:textId="77777777" w:rsidR="00E95FBA" w:rsidRPr="00DE05BD" w:rsidRDefault="2550FD77" w:rsidP="34005FBF">
      <w:pPr>
        <w:pStyle w:val="Heading3"/>
        <w:rPr>
          <w:rFonts w:asciiTheme="minorHAnsi" w:hAnsiTheme="minorHAnsi" w:cstheme="minorHAnsi"/>
          <w:sz w:val="24"/>
          <w:szCs w:val="24"/>
        </w:rPr>
      </w:pPr>
      <w:bookmarkStart w:id="56" w:name="_Toc223686407"/>
      <w:r w:rsidRPr="00DE05BD">
        <w:rPr>
          <w:rFonts w:asciiTheme="minorHAnsi" w:hAnsiTheme="minorHAnsi" w:cstheme="minorHAnsi"/>
          <w:sz w:val="24"/>
          <w:szCs w:val="24"/>
        </w:rPr>
        <w:t>Engaging with the disabled community to ensure everyone can access waste services</w:t>
      </w:r>
      <w:bookmarkEnd w:id="56"/>
    </w:p>
    <w:p w14:paraId="6F03E299" w14:textId="6BBC99C1" w:rsidR="00081714" w:rsidRPr="00513A74" w:rsidRDefault="699FF337" w:rsidP="003F34C5">
      <w:pPr>
        <w:pStyle w:val="Body"/>
        <w:spacing w:after="0" w:line="276" w:lineRule="auto"/>
        <w:rPr>
          <w:rFonts w:eastAsia="MS Gothic" w:cstheme="minorBidi"/>
        </w:rPr>
      </w:pPr>
      <w:r w:rsidRPr="59DD6BD5">
        <w:rPr>
          <w:rFonts w:eastAsia="MS Gothic" w:cstheme="minorBidi"/>
        </w:rPr>
        <w:t>The</w:t>
      </w:r>
      <w:r w:rsidR="55AD5681" w:rsidRPr="59DD6BD5">
        <w:rPr>
          <w:rFonts w:eastAsia="MS Gothic" w:cstheme="minorBidi"/>
        </w:rPr>
        <w:t xml:space="preserve"> Council offers assisted collections for kerbside waste, where rubbish and recycling can be collected from the doorstep. This paid service is available to people with disabilities or health conditions that prevent them from taking their rubbish or recycling to the kerbside. It is provided free</w:t>
      </w:r>
      <w:r w:rsidR="03E3C112" w:rsidRPr="59DD6BD5">
        <w:rPr>
          <w:rFonts w:eastAsia="MS Gothic" w:cstheme="minorBidi"/>
        </w:rPr>
        <w:t xml:space="preserve"> of charge</w:t>
      </w:r>
      <w:r w:rsidR="55AD5681" w:rsidRPr="59DD6BD5">
        <w:rPr>
          <w:rFonts w:eastAsia="MS Gothic" w:cstheme="minorBidi"/>
        </w:rPr>
        <w:t xml:space="preserve"> when households </w:t>
      </w:r>
      <w:r w:rsidR="6279240E" w:rsidRPr="59DD6BD5">
        <w:rPr>
          <w:rFonts w:eastAsia="MS Gothic" w:cstheme="minorBidi"/>
        </w:rPr>
        <w:t>demonstrate</w:t>
      </w:r>
      <w:r w:rsidR="55AD5681" w:rsidRPr="59DD6BD5">
        <w:rPr>
          <w:rFonts w:eastAsia="MS Gothic" w:cstheme="minorBidi"/>
        </w:rPr>
        <w:t xml:space="preserve"> financial hardship. Despite this, a 2025 audience sentiment survey shows that disabled people are more likely to be dissatisfied with the </w:t>
      </w:r>
      <w:r w:rsidR="6C56F5ED" w:rsidRPr="59DD6BD5">
        <w:rPr>
          <w:rFonts w:eastAsia="MS Gothic" w:cstheme="minorBidi"/>
        </w:rPr>
        <w:t>C</w:t>
      </w:r>
      <w:r w:rsidR="55AD5681" w:rsidRPr="59DD6BD5">
        <w:rPr>
          <w:rFonts w:eastAsia="MS Gothic" w:cstheme="minorBidi"/>
        </w:rPr>
        <w:t xml:space="preserve">ouncil’s performance with waste, rubbish, and recycling services (28% dissatisfaction), compared to people who are not disabled (16% dissatisfaction). </w:t>
      </w:r>
    </w:p>
    <w:p w14:paraId="7A82D8E5" w14:textId="77777777" w:rsidR="003F34C5" w:rsidRDefault="003F34C5" w:rsidP="003F34C5">
      <w:pPr>
        <w:pStyle w:val="Body"/>
        <w:spacing w:after="0" w:line="276" w:lineRule="auto"/>
        <w:rPr>
          <w:rFonts w:eastAsia="MS Gothic" w:cstheme="minorHAnsi"/>
        </w:rPr>
      </w:pPr>
    </w:p>
    <w:p w14:paraId="38D7D618" w14:textId="56D61CB8" w:rsidR="00081714" w:rsidRPr="00513A74" w:rsidRDefault="35774971" w:rsidP="003F34C5">
      <w:pPr>
        <w:pStyle w:val="Body"/>
        <w:spacing w:after="0" w:line="276" w:lineRule="auto"/>
        <w:rPr>
          <w:rFonts w:eastAsia="MS Gothic" w:cstheme="minorHAnsi"/>
        </w:rPr>
      </w:pPr>
      <w:r w:rsidRPr="00513A74">
        <w:rPr>
          <w:rFonts w:eastAsia="MS Gothic" w:cstheme="minorHAnsi"/>
        </w:rPr>
        <w:t>T</w:t>
      </w:r>
      <w:r w:rsidR="3A521FA0" w:rsidRPr="00513A74">
        <w:rPr>
          <w:rFonts w:eastAsia="MS Gothic" w:cstheme="minorHAnsi"/>
        </w:rPr>
        <w:t>he</w:t>
      </w:r>
      <w:r w:rsidR="2550FD77" w:rsidRPr="00513A74">
        <w:rPr>
          <w:rFonts w:eastAsia="MS Gothic" w:cstheme="minorHAnsi"/>
        </w:rPr>
        <w:t xml:space="preserve"> proposed redesigned collections service was discussed with the Accessibility Advisory Group in March 2025, </w:t>
      </w:r>
      <w:r w:rsidR="59849778" w:rsidRPr="00513A74">
        <w:rPr>
          <w:rFonts w:eastAsia="MS Gothic" w:cstheme="minorHAnsi"/>
        </w:rPr>
        <w:t xml:space="preserve">and </w:t>
      </w:r>
      <w:r w:rsidR="17CA6143" w:rsidRPr="00513A74">
        <w:rPr>
          <w:rFonts w:eastAsia="MS Gothic" w:cstheme="minorHAnsi"/>
        </w:rPr>
        <w:t xml:space="preserve">they provided </w:t>
      </w:r>
      <w:r w:rsidR="2550FD77" w:rsidRPr="00513A74">
        <w:rPr>
          <w:rFonts w:eastAsia="MS Gothic" w:cstheme="minorHAnsi"/>
        </w:rPr>
        <w:t>valuable feedback</w:t>
      </w:r>
      <w:r w:rsidR="5DD1F4E1" w:rsidRPr="00513A74">
        <w:rPr>
          <w:rFonts w:eastAsia="MS Gothic" w:cstheme="minorHAnsi"/>
        </w:rPr>
        <w:t xml:space="preserve">, including raising awareness of the assisted service collection, and public education and guidance on </w:t>
      </w:r>
      <w:r w:rsidR="00E64B39">
        <w:rPr>
          <w:rFonts w:eastAsia="MS Gothic" w:cstheme="minorHAnsi"/>
        </w:rPr>
        <w:t xml:space="preserve">the </w:t>
      </w:r>
      <w:r w:rsidR="5DD1F4E1" w:rsidRPr="00513A74">
        <w:rPr>
          <w:rFonts w:eastAsia="MS Gothic" w:cstheme="minorHAnsi"/>
        </w:rPr>
        <w:t>placement of rubbish bags and bins</w:t>
      </w:r>
      <w:r w:rsidR="003F2542">
        <w:rPr>
          <w:rFonts w:eastAsia="MS Gothic" w:cstheme="minorHAnsi"/>
        </w:rPr>
        <w:t xml:space="preserve"> on footpaths</w:t>
      </w:r>
      <w:r w:rsidR="5DD1F4E1" w:rsidRPr="00513A74">
        <w:rPr>
          <w:rFonts w:eastAsia="MS Gothic" w:cstheme="minorHAnsi"/>
        </w:rPr>
        <w:t xml:space="preserve">. Work is underway to assess </w:t>
      </w:r>
      <w:r w:rsidR="003F2542">
        <w:rPr>
          <w:rFonts w:eastAsia="MS Gothic" w:cstheme="minorHAnsi"/>
        </w:rPr>
        <w:t xml:space="preserve">and improve </w:t>
      </w:r>
      <w:r w:rsidR="5DD1F4E1" w:rsidRPr="00513A74">
        <w:rPr>
          <w:rFonts w:eastAsia="MS Gothic" w:cstheme="minorHAnsi"/>
        </w:rPr>
        <w:t xml:space="preserve">the assisted collection services </w:t>
      </w:r>
      <w:r w:rsidR="66D27A67" w:rsidRPr="00513A74">
        <w:rPr>
          <w:rFonts w:eastAsia="MS Gothic" w:cstheme="minorHAnsi"/>
        </w:rPr>
        <w:t xml:space="preserve">and </w:t>
      </w:r>
      <w:r w:rsidR="003F2542">
        <w:rPr>
          <w:rFonts w:eastAsia="MS Gothic" w:cstheme="minorHAnsi"/>
        </w:rPr>
        <w:t xml:space="preserve">to </w:t>
      </w:r>
      <w:r w:rsidR="66D27A67" w:rsidRPr="00513A74">
        <w:rPr>
          <w:rFonts w:eastAsia="MS Gothic" w:cstheme="minorHAnsi"/>
        </w:rPr>
        <w:t xml:space="preserve">make </w:t>
      </w:r>
      <w:r w:rsidR="00F4338D">
        <w:rPr>
          <w:rFonts w:eastAsia="MS Gothic" w:cstheme="minorHAnsi"/>
        </w:rPr>
        <w:t>them</w:t>
      </w:r>
      <w:r w:rsidR="5FC74C8A" w:rsidRPr="00513A74">
        <w:rPr>
          <w:rFonts w:eastAsia="MS Gothic" w:cstheme="minorHAnsi"/>
        </w:rPr>
        <w:t xml:space="preserve"> </w:t>
      </w:r>
      <w:r w:rsidR="5DD1F4E1" w:rsidRPr="00513A74">
        <w:rPr>
          <w:rFonts w:eastAsia="MS Gothic" w:cstheme="minorHAnsi"/>
        </w:rPr>
        <w:t>more visible to the community</w:t>
      </w:r>
      <w:r w:rsidR="3A521FA0" w:rsidRPr="00513A74">
        <w:rPr>
          <w:rFonts w:eastAsia="MS Gothic" w:cstheme="minorHAnsi"/>
        </w:rPr>
        <w:t>.</w:t>
      </w:r>
      <w:r w:rsidR="2550FD77" w:rsidRPr="00513A74">
        <w:rPr>
          <w:rFonts w:eastAsia="MS Gothic" w:cstheme="minorHAnsi"/>
        </w:rPr>
        <w:t xml:space="preserve"> </w:t>
      </w:r>
      <w:r w:rsidR="3B06D5A7" w:rsidRPr="00513A74">
        <w:rPr>
          <w:rFonts w:eastAsia="MS Gothic" w:cstheme="minorHAnsi"/>
        </w:rPr>
        <w:t>The Council</w:t>
      </w:r>
      <w:r w:rsidR="2550FD77" w:rsidRPr="00513A74">
        <w:rPr>
          <w:rFonts w:eastAsia="MS Gothic" w:cstheme="minorHAnsi"/>
        </w:rPr>
        <w:t xml:space="preserve"> will work with the Disabled Communities Advisory Group to inform the new kerbside collections service, to ensure bins and the service can be used by a range of users with disabilities. </w:t>
      </w:r>
    </w:p>
    <w:p w14:paraId="26CC16D1" w14:textId="77777777" w:rsidR="00E95FBA" w:rsidRPr="001408EF" w:rsidRDefault="2550FD77" w:rsidP="34005FBF">
      <w:pPr>
        <w:pStyle w:val="Heading3"/>
        <w:rPr>
          <w:rFonts w:asciiTheme="minorHAnsi" w:hAnsiTheme="minorHAnsi" w:cstheme="minorHAnsi"/>
          <w:sz w:val="24"/>
          <w:szCs w:val="24"/>
        </w:rPr>
      </w:pPr>
      <w:bookmarkStart w:id="57" w:name="_Toc223686408"/>
      <w:r w:rsidRPr="001408EF">
        <w:rPr>
          <w:rFonts w:asciiTheme="minorHAnsi" w:hAnsiTheme="minorHAnsi" w:cstheme="minorHAnsi"/>
          <w:sz w:val="24"/>
          <w:szCs w:val="24"/>
        </w:rPr>
        <w:t>Involving the community in waste minimisation</w:t>
      </w:r>
      <w:bookmarkEnd w:id="57"/>
    </w:p>
    <w:p w14:paraId="136C88E4" w14:textId="547BA503" w:rsidR="00E95FBA" w:rsidRPr="00513A74" w:rsidRDefault="2550FD77" w:rsidP="003F34C5">
      <w:pPr>
        <w:pStyle w:val="Body"/>
        <w:spacing w:after="0" w:line="276" w:lineRule="auto"/>
        <w:rPr>
          <w:rFonts w:eastAsia="MS Gothic" w:cstheme="minorHAnsi"/>
        </w:rPr>
      </w:pPr>
      <w:r w:rsidRPr="00513A74">
        <w:rPr>
          <w:rFonts w:eastAsia="MS Gothic" w:cstheme="minorHAnsi"/>
        </w:rPr>
        <w:t>A core principle in the Zero Waste Strategy is community participation</w:t>
      </w:r>
      <w:r w:rsidR="08ECACB5" w:rsidRPr="00513A74">
        <w:rPr>
          <w:rFonts w:eastAsia="MS Gothic" w:cstheme="minorHAnsi"/>
        </w:rPr>
        <w:t>:</w:t>
      </w:r>
      <w:r w:rsidRPr="00513A74">
        <w:rPr>
          <w:rFonts w:eastAsia="MS Gothic" w:cstheme="minorHAnsi"/>
        </w:rPr>
        <w:t xml:space="preserve"> actively involving the community in design and delivery of resource efficient systems, to contribute to a culture shift towards a reduction of waste. To embody this principle, there are always opportunities to strengthen the Council’s ongoing engagement with groups that the Council hasn’t heard much from in consultation</w:t>
      </w:r>
      <w:r w:rsidR="22DFF46C" w:rsidRPr="00513A74">
        <w:rPr>
          <w:rFonts w:eastAsia="MS Gothic" w:cstheme="minorHAnsi"/>
        </w:rPr>
        <w:t>,</w:t>
      </w:r>
      <w:r w:rsidRPr="00513A74">
        <w:rPr>
          <w:rFonts w:eastAsia="MS Gothic" w:cstheme="minorHAnsi"/>
        </w:rPr>
        <w:t xml:space="preserve"> or done targeted engagement with, including ethnic communities and low-income families in Wellington. Through improving engagement and listening to the needs of diverse groups</w:t>
      </w:r>
      <w:r w:rsidR="3030466B" w:rsidRPr="00513A74">
        <w:rPr>
          <w:rFonts w:eastAsia="MS Gothic" w:cstheme="minorHAnsi"/>
        </w:rPr>
        <w:t>,</w:t>
      </w:r>
      <w:r w:rsidRPr="00513A74">
        <w:rPr>
          <w:rFonts w:eastAsia="MS Gothic" w:cstheme="minorHAnsi"/>
        </w:rPr>
        <w:t xml:space="preserve"> there is an opportunity to understand wider needs and issues facing Wellingtonians regarding waste</w:t>
      </w:r>
      <w:r w:rsidR="011EAB6B" w:rsidRPr="00513A74">
        <w:rPr>
          <w:rFonts w:eastAsia="MS Gothic" w:cstheme="minorHAnsi"/>
        </w:rPr>
        <w:t xml:space="preserve"> and waste minimisation</w:t>
      </w:r>
      <w:r w:rsidRPr="00513A74">
        <w:rPr>
          <w:rFonts w:eastAsia="MS Gothic" w:cstheme="minorHAnsi"/>
        </w:rPr>
        <w:t>. Further engagement may reveal barriers to participation in waste minimisation, and services such as kerbside collections</w:t>
      </w:r>
      <w:r w:rsidR="0807EF09" w:rsidRPr="00513A74">
        <w:rPr>
          <w:rFonts w:eastAsia="MS Gothic" w:cstheme="minorHAnsi"/>
        </w:rPr>
        <w:t xml:space="preserve">. </w:t>
      </w:r>
      <w:r w:rsidRPr="00513A74">
        <w:rPr>
          <w:rFonts w:eastAsia="MS Gothic" w:cstheme="minorHAnsi"/>
        </w:rPr>
        <w:t>Ultimately, understanding and connecting with diverse groups support</w:t>
      </w:r>
      <w:r w:rsidR="31163BC4" w:rsidRPr="00513A74">
        <w:rPr>
          <w:rFonts w:eastAsia="MS Gothic" w:cstheme="minorHAnsi"/>
        </w:rPr>
        <w:t>s</w:t>
      </w:r>
      <w:r w:rsidRPr="00513A74">
        <w:rPr>
          <w:rFonts w:eastAsia="MS Gothic" w:cstheme="minorHAnsi"/>
        </w:rPr>
        <w:t xml:space="preserve"> many more people to be able to participate in waste minimisation and the circular economy</w:t>
      </w:r>
      <w:r w:rsidR="2C33DC5D" w:rsidRPr="00513A74">
        <w:rPr>
          <w:rFonts w:eastAsia="MS Gothic" w:cstheme="minorHAnsi"/>
        </w:rPr>
        <w:t xml:space="preserve">, ensuring a more </w:t>
      </w:r>
      <w:r w:rsidR="517533A6" w:rsidRPr="00513A74">
        <w:rPr>
          <w:rFonts w:eastAsia="MS Gothic" w:cstheme="minorHAnsi"/>
        </w:rPr>
        <w:t>inclusive</w:t>
      </w:r>
      <w:r w:rsidR="2C33DC5D" w:rsidRPr="00513A74">
        <w:rPr>
          <w:rFonts w:eastAsia="MS Gothic" w:cstheme="minorHAnsi"/>
        </w:rPr>
        <w:t xml:space="preserve"> and equitable</w:t>
      </w:r>
      <w:r w:rsidR="0A73EE80" w:rsidRPr="00513A74">
        <w:rPr>
          <w:rFonts w:eastAsia="MS Gothic" w:cstheme="minorHAnsi"/>
        </w:rPr>
        <w:t xml:space="preserve"> system</w:t>
      </w:r>
      <w:r w:rsidRPr="00513A74">
        <w:rPr>
          <w:rFonts w:eastAsia="MS Gothic" w:cstheme="minorHAnsi"/>
        </w:rPr>
        <w:t xml:space="preserve">. </w:t>
      </w:r>
    </w:p>
    <w:p w14:paraId="17B67C22" w14:textId="77777777" w:rsidR="003F34C5" w:rsidRDefault="003F34C5" w:rsidP="003F34C5">
      <w:pPr>
        <w:pStyle w:val="Body"/>
        <w:spacing w:after="0" w:line="276" w:lineRule="auto"/>
        <w:rPr>
          <w:rFonts w:eastAsia="MS Gothic" w:cstheme="minorHAnsi"/>
        </w:rPr>
      </w:pPr>
    </w:p>
    <w:p w14:paraId="0A34F17B" w14:textId="3720D673" w:rsidR="00054805" w:rsidRDefault="00E95FBA" w:rsidP="003F34C5">
      <w:pPr>
        <w:pStyle w:val="Body"/>
        <w:spacing w:after="0" w:line="276" w:lineRule="auto"/>
        <w:rPr>
          <w:rFonts w:eastAsia="MS Gothic" w:cstheme="minorBidi"/>
        </w:rPr>
      </w:pPr>
      <w:r w:rsidRPr="4A4BF5FD">
        <w:rPr>
          <w:rFonts w:eastAsia="MS Gothic" w:cstheme="minorBidi"/>
        </w:rPr>
        <w:t xml:space="preserve">While the Zero Waste Strategy and the WMMP were publicly consulted on, and specific engagement undertaken with interested parties, there is a lack of consistent engagement and visibility of the waste activity with Tākai Here partners and with </w:t>
      </w:r>
      <w:r w:rsidR="00D306D1">
        <w:rPr>
          <w:rFonts w:eastAsia="MS Gothic" w:cstheme="minorBidi"/>
        </w:rPr>
        <w:t>hapori</w:t>
      </w:r>
      <w:r w:rsidRPr="4A4BF5FD">
        <w:rPr>
          <w:rFonts w:eastAsia="MS Gothic" w:cstheme="minorBidi"/>
        </w:rPr>
        <w:t xml:space="preserve"> Māori. Building closer relationships will enable more co-design and shared projects</w:t>
      </w:r>
      <w:r w:rsidR="00813345">
        <w:rPr>
          <w:rFonts w:eastAsia="MS Gothic" w:cstheme="minorBidi"/>
        </w:rPr>
        <w:t xml:space="preserve"> </w:t>
      </w:r>
      <w:r w:rsidRPr="4A4BF5FD">
        <w:rPr>
          <w:rFonts w:eastAsia="MS Gothic" w:cstheme="minorBidi"/>
        </w:rPr>
        <w:t xml:space="preserve">with mana whenua and </w:t>
      </w:r>
      <w:r w:rsidR="00D306D1">
        <w:rPr>
          <w:rFonts w:eastAsia="MS Gothic" w:cstheme="minorBidi"/>
        </w:rPr>
        <w:t>hapori</w:t>
      </w:r>
      <w:r w:rsidRPr="4A4BF5FD">
        <w:rPr>
          <w:rFonts w:eastAsia="MS Gothic" w:cstheme="minorBidi"/>
        </w:rPr>
        <w:t xml:space="preserve"> Māori</w:t>
      </w:r>
      <w:r w:rsidR="008063AD">
        <w:rPr>
          <w:rFonts w:eastAsia="MS Gothic" w:cstheme="minorBidi"/>
        </w:rPr>
        <w:t>, as outlined in more detail below</w:t>
      </w:r>
      <w:r w:rsidRPr="4A4BF5FD">
        <w:rPr>
          <w:rFonts w:eastAsia="MS Gothic" w:cstheme="minorBidi"/>
        </w:rPr>
        <w:t>.</w:t>
      </w:r>
    </w:p>
    <w:p w14:paraId="51C3AE74" w14:textId="77777777" w:rsidR="0058649C" w:rsidRDefault="0058649C" w:rsidP="003F34C5">
      <w:pPr>
        <w:pStyle w:val="Body"/>
        <w:spacing w:after="0" w:line="276" w:lineRule="auto"/>
        <w:rPr>
          <w:rFonts w:eastAsia="MS Gothic" w:cstheme="minorBidi"/>
        </w:rPr>
      </w:pPr>
    </w:p>
    <w:p w14:paraId="717A4B28" w14:textId="4374408B" w:rsidR="0058649C" w:rsidRDefault="0058649C" w:rsidP="003F34C5">
      <w:pPr>
        <w:pStyle w:val="Body"/>
        <w:spacing w:after="0" w:line="276" w:lineRule="auto"/>
        <w:rPr>
          <w:rFonts w:eastAsia="MS Gothic" w:cstheme="minorBidi"/>
        </w:rPr>
      </w:pPr>
      <w:r>
        <w:rPr>
          <w:rFonts w:eastAsia="MS Gothic" w:cstheme="minorBidi"/>
          <w:noProof/>
        </w:rPr>
        <w:drawing>
          <wp:inline distT="0" distB="0" distL="0" distR="0" wp14:anchorId="5DDCF813" wp14:editId="7AF220C2">
            <wp:extent cx="6116170" cy="2998033"/>
            <wp:effectExtent l="0" t="0" r="0" b="0"/>
            <wp:docPr id="1083342381" name="Picture 3" descr="Photograph of Wellington coastal landscape featuring a calm bay with rocky shores and green hills extending into the water. Foreground includes dense foliage and tree branches framing the scene, with distant mountains and cloudy sky in th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342381" name="Picture 3" descr="Photograph of Wellington coastal landscape featuring a calm bay with rocky shores and green hills extending into the water. Foreground includes dense foliage and tree branches framing the scene, with distant mountains and cloudy sky in the background."/>
                    <pic:cNvPicPr/>
                  </pic:nvPicPr>
                  <pic:blipFill rotWithShape="1">
                    <a:blip r:embed="rId28"/>
                    <a:srcRect t="18382" b="8079"/>
                    <a:stretch>
                      <a:fillRect/>
                    </a:stretch>
                  </pic:blipFill>
                  <pic:spPr bwMode="auto">
                    <a:xfrm>
                      <a:off x="0" y="0"/>
                      <a:ext cx="6116955" cy="2998418"/>
                    </a:xfrm>
                    <a:prstGeom prst="rect">
                      <a:avLst/>
                    </a:prstGeom>
                    <a:ln>
                      <a:noFill/>
                    </a:ln>
                    <a:extLst>
                      <a:ext uri="{53640926-AAD7-44D8-BBD7-CCE9431645EC}">
                        <a14:shadowObscured xmlns:a14="http://schemas.microsoft.com/office/drawing/2010/main"/>
                      </a:ext>
                    </a:extLst>
                  </pic:spPr>
                </pic:pic>
              </a:graphicData>
            </a:graphic>
          </wp:inline>
        </w:drawing>
      </w:r>
    </w:p>
    <w:p w14:paraId="68DBAF96" w14:textId="77777777" w:rsidR="00483056" w:rsidRPr="00DE05BD" w:rsidRDefault="00483056" w:rsidP="00483056">
      <w:pPr>
        <w:pStyle w:val="Heading2"/>
        <w:rPr>
          <w:rFonts w:asciiTheme="minorHAnsi" w:hAnsiTheme="minorHAnsi" w:cstheme="minorHAnsi"/>
          <w:sz w:val="32"/>
          <w:szCs w:val="32"/>
        </w:rPr>
      </w:pPr>
      <w:bookmarkStart w:id="58" w:name="_Toc223686409"/>
      <w:r w:rsidRPr="00DE05BD">
        <w:rPr>
          <w:rFonts w:asciiTheme="minorHAnsi" w:hAnsiTheme="minorHAnsi" w:cstheme="minorHAnsi"/>
          <w:sz w:val="32"/>
          <w:szCs w:val="32"/>
        </w:rPr>
        <w:t xml:space="preserve">Partnering with </w:t>
      </w:r>
      <w:r>
        <w:rPr>
          <w:rFonts w:asciiTheme="minorHAnsi" w:hAnsiTheme="minorHAnsi" w:cstheme="minorHAnsi"/>
          <w:sz w:val="32"/>
          <w:szCs w:val="32"/>
        </w:rPr>
        <w:t>Tākai Here partners</w:t>
      </w:r>
      <w:r w:rsidRPr="00DE05BD">
        <w:rPr>
          <w:rFonts w:asciiTheme="minorHAnsi" w:hAnsiTheme="minorHAnsi" w:cstheme="minorHAnsi"/>
          <w:sz w:val="32"/>
          <w:szCs w:val="32"/>
        </w:rPr>
        <w:t xml:space="preserve"> and incorporating a te ao Māori approach to resource management</w:t>
      </w:r>
      <w:bookmarkEnd w:id="58"/>
    </w:p>
    <w:p w14:paraId="4EEBFCC3" w14:textId="77777777" w:rsidR="00483056" w:rsidRDefault="00483056" w:rsidP="00483056">
      <w:pPr>
        <w:pStyle w:val="Body"/>
        <w:spacing w:after="0" w:line="276" w:lineRule="auto"/>
        <w:rPr>
          <w:rFonts w:eastAsia="MS Gothic" w:cstheme="minorBidi"/>
        </w:rPr>
      </w:pPr>
      <w:r w:rsidRPr="59DD6BD5">
        <w:rPr>
          <w:rFonts w:eastAsia="MS Gothic" w:cstheme="minorBidi"/>
        </w:rPr>
        <w:t xml:space="preserve">In </w:t>
      </w:r>
      <w:r>
        <w:rPr>
          <w:rFonts w:eastAsia="MS Gothic" w:cstheme="minorBidi"/>
        </w:rPr>
        <w:t>t</w:t>
      </w:r>
      <w:r w:rsidRPr="59DD6BD5">
        <w:rPr>
          <w:rFonts w:eastAsia="MS Gothic" w:cstheme="minorBidi"/>
        </w:rPr>
        <w:t xml:space="preserve">e ao Māori, </w:t>
      </w:r>
      <w:proofErr w:type="spellStart"/>
      <w:r w:rsidRPr="59DD6BD5">
        <w:rPr>
          <w:rFonts w:eastAsia="MS Gothic" w:cstheme="minorBidi"/>
        </w:rPr>
        <w:t>rawa</w:t>
      </w:r>
      <w:proofErr w:type="spellEnd"/>
      <w:r w:rsidRPr="59DD6BD5">
        <w:rPr>
          <w:rFonts w:eastAsia="MS Gothic" w:cstheme="minorBidi"/>
        </w:rPr>
        <w:t xml:space="preserve"> </w:t>
      </w:r>
      <w:proofErr w:type="spellStart"/>
      <w:r w:rsidRPr="59DD6BD5">
        <w:rPr>
          <w:rFonts w:eastAsia="MS Gothic" w:cstheme="minorBidi"/>
        </w:rPr>
        <w:t>taiao</w:t>
      </w:r>
      <w:proofErr w:type="spellEnd"/>
      <w:r w:rsidRPr="59DD6BD5">
        <w:rPr>
          <w:rFonts w:eastAsia="MS Gothic" w:cstheme="minorBidi"/>
        </w:rPr>
        <w:t xml:space="preserve"> (natural resources) are imbued with mauri (life force) and must be respected, sustained, and restored. By maintaining the value of </w:t>
      </w:r>
      <w:proofErr w:type="spellStart"/>
      <w:r w:rsidRPr="59DD6BD5">
        <w:rPr>
          <w:rFonts w:eastAsia="MS Gothic" w:cstheme="minorBidi"/>
        </w:rPr>
        <w:t>rawa</w:t>
      </w:r>
      <w:proofErr w:type="spellEnd"/>
      <w:r w:rsidRPr="59DD6BD5">
        <w:rPr>
          <w:rFonts w:eastAsia="MS Gothic" w:cstheme="minorBidi"/>
        </w:rPr>
        <w:t xml:space="preserve"> </w:t>
      </w:r>
      <w:proofErr w:type="spellStart"/>
      <w:r w:rsidRPr="59DD6BD5">
        <w:rPr>
          <w:rFonts w:eastAsia="MS Gothic" w:cstheme="minorBidi"/>
        </w:rPr>
        <w:t>taiao</w:t>
      </w:r>
      <w:proofErr w:type="spellEnd"/>
      <w:r w:rsidRPr="59DD6BD5">
        <w:rPr>
          <w:rFonts w:eastAsia="MS Gothic" w:cstheme="minorBidi"/>
        </w:rPr>
        <w:t xml:space="preserve"> for as long as possible before they reach the end of their natural life, they are disposed of in a way that causes the least harm to </w:t>
      </w:r>
      <w:proofErr w:type="spellStart"/>
      <w:r w:rsidRPr="59DD6BD5">
        <w:rPr>
          <w:rFonts w:eastAsia="MS Gothic" w:cstheme="minorBidi"/>
        </w:rPr>
        <w:t>Papatūānuku</w:t>
      </w:r>
      <w:proofErr w:type="spellEnd"/>
      <w:r w:rsidRPr="59DD6BD5">
        <w:rPr>
          <w:rFonts w:eastAsia="MS Gothic" w:cstheme="minorBidi"/>
        </w:rPr>
        <w:t xml:space="preserve"> (mother earth). In this way, he </w:t>
      </w:r>
      <w:proofErr w:type="spellStart"/>
      <w:r w:rsidRPr="59DD6BD5">
        <w:rPr>
          <w:rFonts w:eastAsia="MS Gothic" w:cstheme="minorBidi"/>
        </w:rPr>
        <w:t>tirohanga</w:t>
      </w:r>
      <w:proofErr w:type="spellEnd"/>
      <w:r w:rsidRPr="59DD6BD5">
        <w:rPr>
          <w:rFonts w:eastAsia="MS Gothic" w:cstheme="minorBidi"/>
        </w:rPr>
        <w:t xml:space="preserve"> Māori i te para me te mahi </w:t>
      </w:r>
      <w:proofErr w:type="spellStart"/>
      <w:r w:rsidRPr="59DD6BD5">
        <w:rPr>
          <w:rFonts w:eastAsia="MS Gothic" w:cstheme="minorBidi"/>
        </w:rPr>
        <w:t>hangarua</w:t>
      </w:r>
      <w:proofErr w:type="spellEnd"/>
      <w:r w:rsidRPr="59DD6BD5">
        <w:rPr>
          <w:rFonts w:eastAsia="MS Gothic" w:cstheme="minorBidi"/>
        </w:rPr>
        <w:t xml:space="preserve"> (Māori views on waste and recycling) precedes the concept of a circular economy (</w:t>
      </w:r>
      <w:proofErr w:type="spellStart"/>
      <w:r w:rsidRPr="59DD6BD5">
        <w:rPr>
          <w:rFonts w:eastAsia="MS Gothic" w:cstheme="minorBidi"/>
        </w:rPr>
        <w:t>ōhanga</w:t>
      </w:r>
      <w:proofErr w:type="spellEnd"/>
      <w:r w:rsidRPr="59DD6BD5">
        <w:rPr>
          <w:rFonts w:eastAsia="MS Gothic" w:cstheme="minorBidi"/>
        </w:rPr>
        <w:t xml:space="preserve"> </w:t>
      </w:r>
      <w:proofErr w:type="spellStart"/>
      <w:r w:rsidRPr="59DD6BD5">
        <w:rPr>
          <w:rFonts w:eastAsia="MS Gothic" w:cstheme="minorBidi"/>
        </w:rPr>
        <w:t>āmiomio</w:t>
      </w:r>
      <w:proofErr w:type="spellEnd"/>
      <w:r w:rsidRPr="59DD6BD5">
        <w:rPr>
          <w:rFonts w:eastAsia="MS Gothic" w:cstheme="minorBidi"/>
        </w:rPr>
        <w:t>) but similarly acknowledges the mauri (life force) of natural resources.</w:t>
      </w:r>
    </w:p>
    <w:p w14:paraId="3C9FB6DB" w14:textId="77777777" w:rsidR="00CB4845" w:rsidRPr="00513A74" w:rsidRDefault="00CB4845" w:rsidP="00483056">
      <w:pPr>
        <w:pStyle w:val="Body"/>
        <w:spacing w:after="0" w:line="276" w:lineRule="auto"/>
        <w:rPr>
          <w:rFonts w:eastAsia="MS Gothic" w:cstheme="minorBidi"/>
        </w:rPr>
      </w:pPr>
    </w:p>
    <w:p w14:paraId="6AEC3C57" w14:textId="77777777" w:rsidR="00483056" w:rsidRPr="00513A74" w:rsidRDefault="00483056" w:rsidP="00483056">
      <w:pPr>
        <w:pStyle w:val="Body"/>
        <w:spacing w:after="0" w:line="276" w:lineRule="auto"/>
        <w:rPr>
          <w:rFonts w:eastAsia="Arial" w:cstheme="minorHAnsi"/>
          <w:color w:val="000000" w:themeColor="text1"/>
        </w:rPr>
      </w:pPr>
      <w:r w:rsidRPr="00513A74">
        <w:rPr>
          <w:rFonts w:eastAsia="MS Gothic" w:cstheme="minorHAnsi"/>
        </w:rPr>
        <w:t xml:space="preserve">Through the Tākai Here agreement and Tūpiki Ora Strategy, Wellington City Council recognises this worldview and commits to managing resources in ways that uphold mana whenua values. This approach supports stronger co-governance and co-design with </w:t>
      </w:r>
      <w:r>
        <w:rPr>
          <w:rFonts w:eastAsia="MS Gothic" w:cstheme="minorHAnsi"/>
        </w:rPr>
        <w:t>Tākai Here partners</w:t>
      </w:r>
      <w:r w:rsidRPr="00513A74">
        <w:rPr>
          <w:rFonts w:eastAsia="MS Gothic" w:cstheme="minorHAnsi"/>
        </w:rPr>
        <w:t>, particularly in areas like waste, water, climate, and land management.</w:t>
      </w:r>
    </w:p>
    <w:p w14:paraId="55B62FA7" w14:textId="3CEBAF5E" w:rsidR="00483056" w:rsidRDefault="00483056" w:rsidP="00483056">
      <w:pPr>
        <w:pStyle w:val="Body"/>
        <w:spacing w:after="0" w:line="276" w:lineRule="auto"/>
        <w:rPr>
          <w:rFonts w:eastAsia="MS Gothic" w:cstheme="minorHAnsi"/>
        </w:rPr>
      </w:pPr>
      <w:r w:rsidRPr="00513A74">
        <w:rPr>
          <w:rFonts w:eastAsia="MS Gothic" w:cstheme="minorHAnsi"/>
        </w:rPr>
        <w:t>The Council is working with Tākai Here partners on the Sludge Minimisation Facility project and the Southern Landfill Extension Piggyback Option</w:t>
      </w:r>
      <w:r w:rsidR="00117342">
        <w:rPr>
          <w:rFonts w:eastAsia="MS Gothic" w:cstheme="minorHAnsi"/>
        </w:rPr>
        <w:t xml:space="preserve"> (SLEPO)</w:t>
      </w:r>
      <w:r w:rsidRPr="00513A74">
        <w:rPr>
          <w:rFonts w:eastAsia="MS Gothic" w:cstheme="minorHAnsi"/>
        </w:rPr>
        <w:t xml:space="preserve">. Tākai Here partners also support the increased funding available through the Waste Minimisation Fund and the updated criteria that prioritises projects led by mana whenua and hapori </w:t>
      </w:r>
      <w:proofErr w:type="spellStart"/>
      <w:r w:rsidRPr="00513A74">
        <w:rPr>
          <w:rFonts w:eastAsia="MS Gothic" w:cstheme="minorHAnsi"/>
        </w:rPr>
        <w:t>Māori.The</w:t>
      </w:r>
      <w:proofErr w:type="spellEnd"/>
      <w:r w:rsidRPr="00513A74">
        <w:rPr>
          <w:rFonts w:eastAsia="MS Gothic" w:cstheme="minorHAnsi"/>
        </w:rPr>
        <w:t xml:space="preserve"> Council may consider supporting projects led or initiated by mana whenua and hapori Māori to support the concept of rangatiratanga (self-governance) and the development of innovative solutions to waste. </w:t>
      </w:r>
    </w:p>
    <w:p w14:paraId="61E22782" w14:textId="77777777" w:rsidR="004250C2" w:rsidRPr="00513A74" w:rsidRDefault="004250C2" w:rsidP="00483056">
      <w:pPr>
        <w:pStyle w:val="Body"/>
        <w:spacing w:after="0" w:line="276" w:lineRule="auto"/>
        <w:rPr>
          <w:rFonts w:eastAsia="MS Gothic" w:cstheme="minorHAnsi"/>
        </w:rPr>
      </w:pPr>
    </w:p>
    <w:p w14:paraId="74BB3594" w14:textId="77777777" w:rsidR="00483056" w:rsidRPr="00513A74" w:rsidRDefault="00483056" w:rsidP="00483056">
      <w:pPr>
        <w:pStyle w:val="Body"/>
        <w:spacing w:after="0" w:line="276" w:lineRule="auto"/>
        <w:rPr>
          <w:rFonts w:eastAsia="MS Gothic" w:cstheme="minorHAnsi"/>
        </w:rPr>
      </w:pPr>
      <w:r w:rsidRPr="00513A74">
        <w:rPr>
          <w:rFonts w:eastAsia="MS Gothic" w:cstheme="minorHAnsi"/>
        </w:rPr>
        <w:t>Opportunities lie in continuing to build strong relationships with Tākai Here partners, hapori Māori, and Māori business groups to further co-design and collaborate, including:</w:t>
      </w:r>
    </w:p>
    <w:p w14:paraId="4D03575D" w14:textId="77777777" w:rsidR="00483056" w:rsidRPr="00513A74" w:rsidRDefault="00483056" w:rsidP="00483056">
      <w:pPr>
        <w:pStyle w:val="Body"/>
        <w:numPr>
          <w:ilvl w:val="0"/>
          <w:numId w:val="10"/>
        </w:numPr>
        <w:spacing w:after="0" w:line="276" w:lineRule="auto"/>
        <w:rPr>
          <w:rFonts w:eastAsia="MS Gothic" w:cstheme="minorHAnsi"/>
        </w:rPr>
      </w:pPr>
      <w:r w:rsidRPr="00513A74">
        <w:rPr>
          <w:rFonts w:eastAsia="MS Gothic" w:cstheme="minorHAnsi"/>
        </w:rPr>
        <w:t>to develop Māori-led Waste KPIs,</w:t>
      </w:r>
    </w:p>
    <w:p w14:paraId="143B7A82" w14:textId="77777777" w:rsidR="00483056" w:rsidRPr="00513A74" w:rsidRDefault="00483056" w:rsidP="00483056">
      <w:pPr>
        <w:pStyle w:val="Body"/>
        <w:numPr>
          <w:ilvl w:val="0"/>
          <w:numId w:val="10"/>
        </w:numPr>
        <w:spacing w:after="0" w:line="276" w:lineRule="auto"/>
        <w:rPr>
          <w:rFonts w:eastAsia="MS Gothic" w:cstheme="minorHAnsi"/>
        </w:rPr>
      </w:pPr>
      <w:r w:rsidRPr="00513A74">
        <w:rPr>
          <w:rFonts w:eastAsia="MS Gothic" w:cstheme="minorHAnsi"/>
        </w:rPr>
        <w:t xml:space="preserve">to collaborate with Te </w:t>
      </w:r>
      <w:proofErr w:type="spellStart"/>
      <w:r w:rsidRPr="00513A74">
        <w:rPr>
          <w:rFonts w:eastAsia="MS Gothic" w:cstheme="minorHAnsi"/>
        </w:rPr>
        <w:t>Matarau</w:t>
      </w:r>
      <w:proofErr w:type="spellEnd"/>
      <w:r w:rsidRPr="00513A74">
        <w:rPr>
          <w:rFonts w:eastAsia="MS Gothic" w:cstheme="minorHAnsi"/>
        </w:rPr>
        <w:t xml:space="preserve"> a Māui, a Māori business network,</w:t>
      </w:r>
    </w:p>
    <w:p w14:paraId="48D77A09" w14:textId="77777777" w:rsidR="00483056" w:rsidRDefault="00483056" w:rsidP="00483056">
      <w:pPr>
        <w:pStyle w:val="Body"/>
        <w:numPr>
          <w:ilvl w:val="0"/>
          <w:numId w:val="10"/>
        </w:numPr>
        <w:spacing w:after="0" w:line="276" w:lineRule="auto"/>
        <w:rPr>
          <w:rFonts w:eastAsia="MS Gothic" w:cstheme="minorHAnsi"/>
        </w:rPr>
      </w:pPr>
      <w:r w:rsidRPr="00513A74">
        <w:rPr>
          <w:rFonts w:eastAsia="MS Gothic" w:cstheme="minorHAnsi"/>
        </w:rPr>
        <w:t>working with mana whenua on the Resource Recovery Network Expansion (RRNE) Project.</w:t>
      </w:r>
    </w:p>
    <w:p w14:paraId="2B6CE1FD" w14:textId="77777777" w:rsidR="00B13511" w:rsidRDefault="00B13511" w:rsidP="00B13511">
      <w:pPr>
        <w:pStyle w:val="Body"/>
        <w:spacing w:after="0" w:line="276" w:lineRule="auto"/>
        <w:rPr>
          <w:rFonts w:eastAsia="MS Gothic" w:cstheme="minorHAnsi"/>
        </w:rPr>
      </w:pPr>
    </w:p>
    <w:p w14:paraId="589B26BE" w14:textId="30E54722" w:rsidR="00B13511" w:rsidRPr="00226DA5" w:rsidRDefault="00B13511" w:rsidP="00B13511">
      <w:pPr>
        <w:pStyle w:val="Body"/>
        <w:spacing w:after="0" w:line="276" w:lineRule="auto"/>
        <w:rPr>
          <w:rFonts w:eastAsia="MS Gothic" w:cstheme="minorHAnsi"/>
        </w:rPr>
      </w:pPr>
      <w:r>
        <w:rPr>
          <w:rFonts w:eastAsia="MS Gothic" w:cstheme="minorHAnsi"/>
          <w:noProof/>
        </w:rPr>
        <w:drawing>
          <wp:inline distT="0" distB="0" distL="0" distR="0" wp14:anchorId="66E6B758" wp14:editId="1225894D">
            <wp:extent cx="6116955" cy="4078605"/>
            <wp:effectExtent l="0" t="0" r="0" b="0"/>
            <wp:docPr id="366777142" name="Picture 4" descr="Photograph of a rocky shoreline at dusk with waves gently crashing against dark rocks in foreground. Background features calm ocean waters and distant mountain silhouettes under a gradient sky transitioning from orange to pale blu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777142" name="Picture 4" descr="Photograph of a rocky shoreline at dusk with waves gently crashing against dark rocks in foreground. Background features calm ocean waters and distant mountain silhouettes under a gradient sky transitioning from orange to pale blue.&#10;"/>
                    <pic:cNvPicPr/>
                  </pic:nvPicPr>
                  <pic:blipFill>
                    <a:blip r:embed="rId29"/>
                    <a:stretch>
                      <a:fillRect/>
                    </a:stretch>
                  </pic:blipFill>
                  <pic:spPr>
                    <a:xfrm>
                      <a:off x="0" y="0"/>
                      <a:ext cx="6116955" cy="4078605"/>
                    </a:xfrm>
                    <a:prstGeom prst="rect">
                      <a:avLst/>
                    </a:prstGeom>
                  </pic:spPr>
                </pic:pic>
              </a:graphicData>
            </a:graphic>
          </wp:inline>
        </w:drawing>
      </w:r>
    </w:p>
    <w:p w14:paraId="3828FA93" w14:textId="5DBF9B17" w:rsidR="003244FF" w:rsidRPr="001408EF" w:rsidRDefault="003244FF" w:rsidP="003244FF">
      <w:pPr>
        <w:pStyle w:val="Heading2"/>
        <w:rPr>
          <w:rFonts w:asciiTheme="minorHAnsi" w:hAnsiTheme="minorHAnsi" w:cstheme="minorHAnsi"/>
          <w:sz w:val="32"/>
          <w:szCs w:val="32"/>
        </w:rPr>
      </w:pPr>
      <w:bookmarkStart w:id="59" w:name="_Toc223686410"/>
      <w:r w:rsidRPr="001408EF">
        <w:rPr>
          <w:rFonts w:asciiTheme="minorHAnsi" w:hAnsiTheme="minorHAnsi" w:cstheme="minorHAnsi"/>
          <w:sz w:val="32"/>
          <w:szCs w:val="32"/>
        </w:rPr>
        <w:t>Regional collaboration can offer economies of scale</w:t>
      </w:r>
      <w:bookmarkEnd w:id="59"/>
      <w:r w:rsidRPr="001408EF">
        <w:rPr>
          <w:rFonts w:asciiTheme="minorHAnsi" w:hAnsiTheme="minorHAnsi" w:cstheme="minorHAnsi"/>
          <w:sz w:val="32"/>
          <w:szCs w:val="32"/>
        </w:rPr>
        <w:t xml:space="preserve"> </w:t>
      </w:r>
    </w:p>
    <w:p w14:paraId="1721B318" w14:textId="15F52B52" w:rsidR="003244FF" w:rsidRPr="00513A74" w:rsidRDefault="003244FF" w:rsidP="003F34C5">
      <w:pPr>
        <w:pStyle w:val="Body"/>
        <w:spacing w:after="0" w:line="276" w:lineRule="auto"/>
        <w:rPr>
          <w:rFonts w:eastAsia="MS Gothic" w:cstheme="minorHAnsi"/>
        </w:rPr>
      </w:pPr>
      <w:r w:rsidRPr="00513A74">
        <w:rPr>
          <w:rFonts w:eastAsia="MS Gothic" w:cstheme="minorHAnsi"/>
        </w:rPr>
        <w:t>Working regionally can be a strength of the waste activity, creating regional waste solutions and economies of scale with infrastructure and processing facilities. It also speaks to how our city boundaries do not define where our waste goes, with the waste from the northern suburbs going to Spicer Landfill in Porirua</w:t>
      </w:r>
      <w:r w:rsidR="00520393">
        <w:rPr>
          <w:rFonts w:eastAsia="MS Gothic" w:cstheme="minorHAnsi"/>
        </w:rPr>
        <w:t>, though this will change as Spicer Landfill is proposed to be closed in 2030</w:t>
      </w:r>
      <w:r w:rsidRPr="00513A74">
        <w:rPr>
          <w:rFonts w:eastAsia="MS Gothic" w:cstheme="minorHAnsi"/>
        </w:rPr>
        <w:t xml:space="preserve">. However, working regionally can delay projects if the political will, timelines, and budgets from all councils in the Wellington region don’t align. </w:t>
      </w:r>
    </w:p>
    <w:p w14:paraId="795CC924" w14:textId="77777777" w:rsidR="003F34C5" w:rsidRDefault="003F34C5" w:rsidP="003F34C5">
      <w:pPr>
        <w:pStyle w:val="Body"/>
        <w:spacing w:after="0" w:line="276" w:lineRule="auto"/>
        <w:rPr>
          <w:rFonts w:eastAsia="MS Gothic" w:cstheme="minorHAnsi"/>
        </w:rPr>
      </w:pPr>
    </w:p>
    <w:p w14:paraId="02E06375" w14:textId="77777777" w:rsidR="003244FF" w:rsidRPr="00513A74" w:rsidRDefault="003244FF" w:rsidP="003F34C5">
      <w:pPr>
        <w:pStyle w:val="Body"/>
        <w:spacing w:after="0" w:line="276" w:lineRule="auto"/>
        <w:rPr>
          <w:rFonts w:eastAsia="MS Gothic" w:cstheme="minorHAnsi"/>
        </w:rPr>
      </w:pPr>
      <w:r w:rsidRPr="00513A74">
        <w:rPr>
          <w:rFonts w:eastAsia="MS Gothic" w:cstheme="minorHAnsi"/>
        </w:rPr>
        <w:t xml:space="preserve">Regulatory changes, </w:t>
      </w:r>
      <w:proofErr w:type="gramStart"/>
      <w:r w:rsidRPr="00513A74">
        <w:rPr>
          <w:rFonts w:eastAsia="MS Gothic" w:cstheme="minorHAnsi"/>
        </w:rPr>
        <w:t>in particular to</w:t>
      </w:r>
      <w:proofErr w:type="gramEnd"/>
      <w:r w:rsidRPr="00513A74">
        <w:rPr>
          <w:rFonts w:eastAsia="MS Gothic" w:cstheme="minorHAnsi"/>
        </w:rPr>
        <w:t xml:space="preserve"> the Waste Minimisation Act, create uncertainty and a possible threat to waste minimisation funding. In addition, non-waste specific legislation may also impose barriers to progress. For example, building legislation restricts the reuse of materials, and changes to the Resource Management Act affect the development of waste-related infrastructure. </w:t>
      </w:r>
    </w:p>
    <w:p w14:paraId="6C11A8C4" w14:textId="77777777" w:rsidR="003F34C5" w:rsidRDefault="003F34C5" w:rsidP="003F34C5">
      <w:pPr>
        <w:pStyle w:val="Body"/>
        <w:spacing w:after="0" w:line="276" w:lineRule="auto"/>
        <w:rPr>
          <w:rFonts w:eastAsia="MS Gothic" w:cstheme="minorHAnsi"/>
        </w:rPr>
      </w:pPr>
    </w:p>
    <w:p w14:paraId="75543AC5" w14:textId="77777777" w:rsidR="003244FF" w:rsidRDefault="003244FF" w:rsidP="003F34C5">
      <w:pPr>
        <w:pStyle w:val="Body"/>
        <w:spacing w:after="0" w:line="276" w:lineRule="auto"/>
        <w:rPr>
          <w:rFonts w:eastAsia="MS Gothic" w:cstheme="minorHAnsi"/>
        </w:rPr>
      </w:pPr>
      <w:r w:rsidRPr="00513A74">
        <w:rPr>
          <w:rFonts w:eastAsia="MS Gothic" w:cstheme="minorHAnsi"/>
        </w:rPr>
        <w:t xml:space="preserve">These changes have the potential to impact how WMMP actions and waste infrastructure are delivered across the region. There is an opportunity for the region to continue improving collaboration on advocating and influencing government policy to ensure the Wellington Region’s needs are considered.  </w:t>
      </w:r>
    </w:p>
    <w:p w14:paraId="3B5185D7" w14:textId="6C7F6FC3" w:rsidR="00AD4D79" w:rsidRDefault="00AD4D79" w:rsidP="003F34C5">
      <w:pPr>
        <w:pStyle w:val="Body"/>
        <w:spacing w:after="0" w:line="276" w:lineRule="auto"/>
        <w:rPr>
          <w:rFonts w:eastAsia="MS Gothic" w:cstheme="minorHAnsi"/>
        </w:rPr>
      </w:pPr>
    </w:p>
    <w:p w14:paraId="09EBA093" w14:textId="4D4D4B91" w:rsidR="00C3429C" w:rsidRPr="00513A74" w:rsidRDefault="00C3429C" w:rsidP="003F34C5">
      <w:pPr>
        <w:pStyle w:val="Body"/>
        <w:spacing w:after="0" w:line="276" w:lineRule="auto"/>
        <w:rPr>
          <w:rFonts w:eastAsia="MS Gothic" w:cstheme="minorHAnsi"/>
        </w:rPr>
      </w:pPr>
    </w:p>
    <w:sectPr w:rsidR="00C3429C" w:rsidRPr="00513A74" w:rsidSect="00E975F6">
      <w:footerReference w:type="even" r:id="rId30"/>
      <w:pgSz w:w="11901" w:h="16840" w:code="9"/>
      <w:pgMar w:top="878" w:right="1134" w:bottom="1418" w:left="1134" w:header="403" w:footer="203" w:gutter="0"/>
      <w:pgNumType w:start="5"/>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A461C4" w14:textId="77777777" w:rsidR="00891253" w:rsidRPr="00BC3E5D" w:rsidRDefault="00891253" w:rsidP="001F3C2E">
      <w:r w:rsidRPr="00BC3E5D">
        <w:separator/>
      </w:r>
    </w:p>
  </w:endnote>
  <w:endnote w:type="continuationSeparator" w:id="0">
    <w:p w14:paraId="7EEF4EA1" w14:textId="77777777" w:rsidR="00891253" w:rsidRPr="00BC3E5D" w:rsidRDefault="00891253" w:rsidP="001F3C2E">
      <w:r w:rsidRPr="00BC3E5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pitch w:val="fixed"/>
    <w:sig w:usb0="00000001" w:usb1="08070000" w:usb2="00000010" w:usb3="00000000" w:csb0="00020000" w:csb1="00000000"/>
  </w:font>
  <w:font w:name="Arial Narrow">
    <w:altName w:val="Arial"/>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New York">
    <w:panose1 w:val="02040503060506020304"/>
    <w:charset w:val="00"/>
    <w:family w:val="roman"/>
    <w:pitch w:val="variable"/>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Guardian Sans Semibold">
    <w:altName w:val="Calibri"/>
    <w:charset w:val="00"/>
    <w:family w:val="swiss"/>
    <w:notTrueType/>
    <w:pitch w:val="variable"/>
    <w:sig w:usb0="00000087" w:usb1="00000000" w:usb2="00000000" w:usb3="00000000" w:csb0="0000009B" w:csb1="00000000"/>
  </w:font>
  <w:font w:name="Open Sans">
    <w:charset w:val="00"/>
    <w:family w:val="swiss"/>
    <w:pitch w:val="variable"/>
    <w:sig w:usb0="E00002EF" w:usb1="4000205B" w:usb2="00000028" w:usb3="00000000" w:csb0="0000019F" w:csb1="00000000"/>
  </w:font>
  <w:font w:name="Guardian TextSans">
    <w:altName w:val="Cambria"/>
    <w:panose1 w:val="00000000000000000000"/>
    <w:charset w:val="00"/>
    <w:family w:val="roman"/>
    <w:notTrueType/>
    <w:pitch w:val="variable"/>
    <w:sig w:usb0="00000007" w:usb1="00000000" w:usb2="00000000" w:usb3="00000000" w:csb0="00000093"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bottom w:val="single" w:sz="4" w:space="0" w:color="BFBFBF"/>
      </w:tblBorders>
      <w:tblCellMar>
        <w:left w:w="115" w:type="dxa"/>
        <w:right w:w="115" w:type="dxa"/>
      </w:tblCellMar>
      <w:tblLook w:val="04A0" w:firstRow="1" w:lastRow="0" w:firstColumn="1" w:lastColumn="0" w:noHBand="0" w:noVBand="1"/>
    </w:tblPr>
    <w:tblGrid>
      <w:gridCol w:w="9279"/>
      <w:gridCol w:w="354"/>
    </w:tblGrid>
    <w:tr w:rsidR="00325426" w:rsidRPr="0025191F" w14:paraId="0A2FB97F" w14:textId="77777777" w:rsidTr="00325426">
      <w:tc>
        <w:tcPr>
          <w:tcW w:w="4816" w:type="pct"/>
          <w:tcBorders>
            <w:bottom w:val="nil"/>
            <w:right w:val="single" w:sz="4" w:space="0" w:color="BFBFBF"/>
          </w:tcBorders>
        </w:tcPr>
        <w:p w14:paraId="1160E1E7" w14:textId="2D91CE3F" w:rsidR="00325426" w:rsidRPr="007B7F10" w:rsidRDefault="00325426" w:rsidP="00325426">
          <w:pPr>
            <w:pStyle w:val="Body"/>
            <w:jc w:val="right"/>
            <w:rPr>
              <w:rFonts w:eastAsia="Cambria"/>
            </w:rPr>
          </w:pPr>
          <w:r>
            <w:rPr>
              <w:noProof/>
              <w:lang w:val="en-US"/>
            </w:rPr>
            <w:drawing>
              <wp:anchor distT="0" distB="0" distL="114300" distR="114300" simplePos="0" relativeHeight="251658240" behindDoc="1" locked="0" layoutInCell="1" allowOverlap="1" wp14:anchorId="4BD85E6E" wp14:editId="46AB907B">
                <wp:simplePos x="0" y="0"/>
                <wp:positionH relativeFrom="column">
                  <wp:posOffset>17145</wp:posOffset>
                </wp:positionH>
                <wp:positionV relativeFrom="paragraph">
                  <wp:posOffset>17780</wp:posOffset>
                </wp:positionV>
                <wp:extent cx="1613535" cy="404495"/>
                <wp:effectExtent l="0" t="0" r="12065" b="1905"/>
                <wp:wrapNone/>
                <wp:docPr id="1338699115" name="Picture 1338699115" title="Wellington City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CC Logo BLACK.png"/>
                        <pic:cNvPicPr/>
                      </pic:nvPicPr>
                      <pic:blipFill>
                        <a:blip r:embed="rId1">
                          <a:extLst>
                            <a:ext uri="{28A0092B-C50C-407E-A947-70E740481C1C}">
                              <a14:useLocalDpi xmlns:a14="http://schemas.microsoft.com/office/drawing/2010/main" val="0"/>
                            </a:ext>
                          </a:extLst>
                        </a:blip>
                        <a:stretch>
                          <a:fillRect/>
                        </a:stretch>
                      </pic:blipFill>
                      <pic:spPr>
                        <a:xfrm>
                          <a:off x="0" y="0"/>
                          <a:ext cx="1613535" cy="404495"/>
                        </a:xfrm>
                        <a:prstGeom prst="rect">
                          <a:avLst/>
                        </a:prstGeom>
                        <a:extLst>
                          <a:ext uri="{FAA26D3D-D897-4be2-8F04-BA451C77F1D7}">
                            <ma14:placeholderFlag xmlns:a14="http://schemas.microsoft.com/office/drawing/2010/main"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xt>
                        </a:extLst>
                      </pic:spPr>
                    </pic:pic>
                  </a:graphicData>
                </a:graphic>
                <wp14:sizeRelH relativeFrom="page">
                  <wp14:pctWidth>0</wp14:pctWidth>
                </wp14:sizeRelH>
                <wp14:sizeRelV relativeFrom="page">
                  <wp14:pctHeight>0</wp14:pctHeight>
                </wp14:sizeRelV>
              </wp:anchor>
            </w:drawing>
          </w:r>
          <w:sdt>
            <w:sdtPr>
              <w:alias w:val="Title"/>
              <w:id w:val="-2135931453"/>
              <w:dataBinding w:prefixMappings="xmlns:ns0='http://schemas.openxmlformats.org/package/2006/metadata/core-properties' xmlns:ns1='http://purl.org/dc/elements/1.1/'" w:xpath="/ns0:coreProperties[1]/ns1:title[1]" w:storeItemID="{6C3C8BC8-F283-45AE-878A-BAB7291924A1}"/>
              <w:text/>
            </w:sdtPr>
            <w:sdtEndPr/>
            <w:sdtContent>
              <w:r w:rsidR="009E75E2">
                <w:t>WCC WORD Template portrait A4</w:t>
              </w:r>
            </w:sdtContent>
          </w:sdt>
        </w:p>
      </w:tc>
      <w:tc>
        <w:tcPr>
          <w:tcW w:w="184" w:type="pct"/>
          <w:tcBorders>
            <w:left w:val="single" w:sz="4" w:space="0" w:color="BFBFBF"/>
            <w:bottom w:val="nil"/>
          </w:tcBorders>
        </w:tcPr>
        <w:p w14:paraId="4CC705A0" w14:textId="77777777" w:rsidR="00325426" w:rsidRPr="0025191F" w:rsidRDefault="00325426" w:rsidP="00325426">
          <w:pPr>
            <w:pStyle w:val="Body"/>
            <w:jc w:val="right"/>
            <w:rPr>
              <w:rFonts w:ascii="Calibri" w:eastAsia="Cambria" w:hAnsi="Calibri"/>
              <w:color w:val="595959" w:themeColor="text1" w:themeTint="A6"/>
              <w:szCs w:val="24"/>
            </w:rPr>
          </w:pPr>
          <w:r w:rsidRPr="007B7F10">
            <w:rPr>
              <w:rFonts w:ascii="Calibri" w:hAnsi="Calibri"/>
              <w:b/>
              <w:color w:val="595959" w:themeColor="text1" w:themeTint="A6"/>
              <w:szCs w:val="24"/>
            </w:rPr>
            <w:fldChar w:fldCharType="begin"/>
          </w:r>
          <w:r w:rsidRPr="007B7F10">
            <w:rPr>
              <w:rFonts w:ascii="Calibri" w:hAnsi="Calibri"/>
              <w:b/>
              <w:color w:val="595959" w:themeColor="text1" w:themeTint="A6"/>
              <w:szCs w:val="24"/>
            </w:rPr>
            <w:instrText xml:space="preserve"> PAGE   \* MERGEFORMAT </w:instrText>
          </w:r>
          <w:r w:rsidRPr="007B7F10">
            <w:rPr>
              <w:rFonts w:ascii="Calibri" w:hAnsi="Calibri"/>
              <w:b/>
              <w:color w:val="595959" w:themeColor="text1" w:themeTint="A6"/>
              <w:szCs w:val="24"/>
            </w:rPr>
            <w:fldChar w:fldCharType="separate"/>
          </w:r>
          <w:r>
            <w:rPr>
              <w:rFonts w:ascii="Calibri" w:hAnsi="Calibri"/>
              <w:b/>
              <w:noProof/>
              <w:color w:val="595959" w:themeColor="text1" w:themeTint="A6"/>
              <w:szCs w:val="24"/>
            </w:rPr>
            <w:t>2</w:t>
          </w:r>
          <w:r w:rsidRPr="007B7F10">
            <w:rPr>
              <w:rFonts w:ascii="Calibri" w:hAnsi="Calibri"/>
              <w:b/>
              <w:color w:val="595959" w:themeColor="text1" w:themeTint="A6"/>
              <w:szCs w:val="24"/>
            </w:rPr>
            <w:fldChar w:fldCharType="end"/>
          </w:r>
        </w:p>
      </w:tc>
    </w:tr>
  </w:tbl>
  <w:p w14:paraId="63EC05F7" w14:textId="77777777" w:rsidR="00325426" w:rsidRDefault="00325426">
    <w:pPr>
      <w:pStyle w:val="Footer"/>
    </w:pPr>
  </w:p>
  <w:p w14:paraId="752EFC7F" w14:textId="77777777" w:rsidR="002312C9" w:rsidRDefault="002312C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843086488"/>
      <w:docPartObj>
        <w:docPartGallery w:val="Page Numbers (Bottom of Page)"/>
        <w:docPartUnique/>
      </w:docPartObj>
    </w:sdtPr>
    <w:sdtEndPr>
      <w:rPr>
        <w:rFonts w:ascii="Arial Narrow" w:hAnsi="Arial Narrow"/>
      </w:rPr>
    </w:sdtEndPr>
    <w:sdtContent>
      <w:p w14:paraId="3BFC1C95" w14:textId="77777777" w:rsidR="00862BF5" w:rsidRDefault="00862BF5" w:rsidP="00862BF5">
        <w:pPr>
          <w:pStyle w:val="Footer"/>
          <w:jc w:val="right"/>
        </w:pPr>
      </w:p>
      <w:tbl>
        <w:tblPr>
          <w:tblStyle w:val="TableGrid"/>
          <w:tblW w:w="0" w:type="auto"/>
          <w:tblLook w:val="04A0" w:firstRow="1" w:lastRow="0" w:firstColumn="1" w:lastColumn="0" w:noHBand="0" w:noVBand="1"/>
        </w:tblPr>
        <w:tblGrid>
          <w:gridCol w:w="3191"/>
          <w:gridCol w:w="20"/>
          <w:gridCol w:w="3173"/>
          <w:gridCol w:w="38"/>
          <w:gridCol w:w="3155"/>
          <w:gridCol w:w="56"/>
        </w:tblGrid>
        <w:tr w:rsidR="00862BF5" w14:paraId="073C0181" w14:textId="77777777">
          <w:tc>
            <w:tcPr>
              <w:tcW w:w="3211" w:type="dxa"/>
              <w:gridSpan w:val="2"/>
            </w:tcPr>
            <w:p w14:paraId="51E15B77" w14:textId="77777777" w:rsidR="00862BF5" w:rsidRDefault="00862BF5" w:rsidP="00862BF5">
              <w:pPr>
                <w:pStyle w:val="Footer"/>
                <w:jc w:val="right"/>
              </w:pPr>
            </w:p>
          </w:tc>
          <w:tc>
            <w:tcPr>
              <w:tcW w:w="3211" w:type="dxa"/>
              <w:gridSpan w:val="2"/>
            </w:tcPr>
            <w:p w14:paraId="4D7ECE2E" w14:textId="77777777" w:rsidR="00862BF5" w:rsidRDefault="00862BF5" w:rsidP="00862BF5">
              <w:pPr>
                <w:pStyle w:val="Footer"/>
                <w:jc w:val="right"/>
              </w:pPr>
            </w:p>
          </w:tc>
          <w:tc>
            <w:tcPr>
              <w:tcW w:w="3211" w:type="dxa"/>
              <w:gridSpan w:val="2"/>
            </w:tcPr>
            <w:p w14:paraId="14B88E69" w14:textId="77777777" w:rsidR="00862BF5" w:rsidRDefault="00862BF5" w:rsidP="00862BF5">
              <w:pPr>
                <w:pStyle w:val="Footer"/>
                <w:jc w:val="right"/>
              </w:pPr>
            </w:p>
          </w:tc>
        </w:tr>
        <w:tr w:rsidR="00862BF5" w:rsidRPr="00316B3C" w14:paraId="2D69994A" w14:textId="77777777">
          <w:trPr>
            <w:gridAfter w:val="1"/>
            <w:wAfter w:w="56" w:type="dxa"/>
            <w:trHeight w:val="115"/>
          </w:trPr>
          <w:tc>
            <w:tcPr>
              <w:tcW w:w="3191" w:type="dxa"/>
            </w:tcPr>
            <w:p w14:paraId="24125D8C" w14:textId="77777777" w:rsidR="00862BF5" w:rsidRPr="002803D2" w:rsidRDefault="00862BF5" w:rsidP="00862BF5">
              <w:pPr>
                <w:pStyle w:val="TableBody"/>
                <w:rPr>
                  <w:rFonts w:eastAsia="Cambria"/>
                </w:rPr>
              </w:pPr>
              <w:r w:rsidRPr="60E47568">
                <w:rPr>
                  <w:rFonts w:ascii="Arial" w:eastAsia="Arial" w:hAnsi="Arial" w:cs="Arial"/>
                  <w:b/>
                  <w:bCs/>
                  <w:color w:val="000000" w:themeColor="text1"/>
                  <w:sz w:val="16"/>
                  <w:szCs w:val="16"/>
                </w:rPr>
                <w:t>WELLINGTON CITY COUNCIL</w:t>
              </w:r>
            </w:p>
          </w:tc>
          <w:tc>
            <w:tcPr>
              <w:tcW w:w="3193" w:type="dxa"/>
              <w:gridSpan w:val="2"/>
            </w:tcPr>
            <w:p w14:paraId="6F9B99BA" w14:textId="700BDB6C" w:rsidR="00862BF5" w:rsidRPr="00764B4F" w:rsidRDefault="00862BF5" w:rsidP="00862BF5">
              <w:pPr>
                <w:pStyle w:val="TableBody"/>
                <w:jc w:val="right"/>
                <w:rPr>
                  <w:rFonts w:asciiTheme="minorHAnsi" w:eastAsia="Cambria" w:hAnsiTheme="minorHAnsi" w:cstheme="minorHAnsi"/>
                  <w:sz w:val="16"/>
                  <w:szCs w:val="16"/>
                </w:rPr>
              </w:pPr>
              <w:r w:rsidRPr="00764B4F">
                <w:rPr>
                  <w:rFonts w:asciiTheme="minorHAnsi" w:eastAsia="Cambria" w:hAnsiTheme="minorHAnsi" w:cstheme="minorHAnsi"/>
                  <w:sz w:val="16"/>
                  <w:szCs w:val="16"/>
                </w:rPr>
                <w:t>Background report:</w:t>
              </w:r>
              <w:r>
                <w:rPr>
                  <w:rFonts w:asciiTheme="minorHAnsi" w:eastAsia="Cambria" w:hAnsiTheme="minorHAnsi" w:cstheme="minorHAnsi"/>
                  <w:sz w:val="16"/>
                  <w:szCs w:val="16"/>
                </w:rPr>
                <w:t xml:space="preserve"> W</w:t>
              </w:r>
              <w:r>
                <w:rPr>
                  <w:rFonts w:eastAsia="Cambria" w:cstheme="minorHAnsi"/>
                  <w:sz w:val="16"/>
                  <w:szCs w:val="16"/>
                </w:rPr>
                <w:t>aste</w:t>
              </w:r>
            </w:p>
          </w:tc>
          <w:tc>
            <w:tcPr>
              <w:tcW w:w="3193" w:type="dxa"/>
              <w:gridSpan w:val="2"/>
            </w:tcPr>
            <w:p w14:paraId="3F65548E" w14:textId="77777777" w:rsidR="00862BF5" w:rsidRPr="00316B3C" w:rsidRDefault="00862BF5" w:rsidP="00862BF5">
              <w:pPr>
                <w:pStyle w:val="TableBody"/>
                <w:jc w:val="center"/>
                <w:rPr>
                  <w:rFonts w:eastAsia="Cambria"/>
                  <w:sz w:val="16"/>
                  <w:szCs w:val="16"/>
                </w:rPr>
              </w:pPr>
              <w:r w:rsidRPr="00316B3C">
                <w:rPr>
                  <w:sz w:val="16"/>
                  <w:szCs w:val="16"/>
                </w:rPr>
                <w:fldChar w:fldCharType="begin"/>
              </w:r>
              <w:r w:rsidRPr="00316B3C">
                <w:rPr>
                  <w:sz w:val="16"/>
                  <w:szCs w:val="16"/>
                </w:rPr>
                <w:instrText xml:space="preserve"> PAGE   \* MERGEFORMAT </w:instrText>
              </w:r>
              <w:r w:rsidRPr="00316B3C">
                <w:rPr>
                  <w:sz w:val="16"/>
                  <w:szCs w:val="16"/>
                </w:rPr>
                <w:fldChar w:fldCharType="separate"/>
              </w:r>
              <w:r>
                <w:rPr>
                  <w:sz w:val="16"/>
                  <w:szCs w:val="16"/>
                </w:rPr>
                <w:t>1</w:t>
              </w:r>
              <w:r w:rsidRPr="00316B3C">
                <w:rPr>
                  <w:sz w:val="16"/>
                  <w:szCs w:val="16"/>
                </w:rPr>
                <w:fldChar w:fldCharType="end"/>
              </w:r>
            </w:p>
          </w:tc>
        </w:tr>
      </w:tbl>
    </w:sdtContent>
  </w:sdt>
  <w:p w14:paraId="472A6D38" w14:textId="77777777" w:rsidR="00862BF5" w:rsidRPr="004A3228" w:rsidRDefault="00862BF5" w:rsidP="00862BF5">
    <w:pPr>
      <w:pStyle w:val="Footer"/>
      <w:jc w:val="right"/>
      <w:rPr>
        <w:lang w:val="en-US"/>
      </w:rPr>
    </w:pPr>
  </w:p>
  <w:p w14:paraId="376F1D5C" w14:textId="77777777" w:rsidR="00024DD9" w:rsidRPr="00862BF5" w:rsidRDefault="00024DD9">
    <w:pPr>
      <w:pStyle w:val="Footer"/>
      <w:rPr>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2134823516"/>
      <w:docPartObj>
        <w:docPartGallery w:val="Page Numbers (Bottom of Page)"/>
        <w:docPartUnique/>
      </w:docPartObj>
    </w:sdtPr>
    <w:sdtEndPr>
      <w:rPr>
        <w:rFonts w:ascii="Arial Narrow" w:hAnsi="Arial Narrow"/>
      </w:rPr>
    </w:sdtEndPr>
    <w:sdtContent>
      <w:p w14:paraId="36F1E40F" w14:textId="77777777" w:rsidR="00E975F6" w:rsidRDefault="00E975F6" w:rsidP="00E975F6">
        <w:pPr>
          <w:pStyle w:val="Footer"/>
          <w:jc w:val="right"/>
        </w:pPr>
      </w:p>
      <w:tbl>
        <w:tblPr>
          <w:tblStyle w:val="TableGrid"/>
          <w:tblW w:w="0" w:type="auto"/>
          <w:tblLook w:val="04A0" w:firstRow="1" w:lastRow="0" w:firstColumn="1" w:lastColumn="0" w:noHBand="0" w:noVBand="1"/>
        </w:tblPr>
        <w:tblGrid>
          <w:gridCol w:w="3191"/>
          <w:gridCol w:w="20"/>
          <w:gridCol w:w="3173"/>
          <w:gridCol w:w="38"/>
          <w:gridCol w:w="3155"/>
          <w:gridCol w:w="56"/>
        </w:tblGrid>
        <w:tr w:rsidR="00E975F6" w14:paraId="447E47F7" w14:textId="77777777">
          <w:tc>
            <w:tcPr>
              <w:tcW w:w="3211" w:type="dxa"/>
              <w:gridSpan w:val="2"/>
            </w:tcPr>
            <w:p w14:paraId="78C6EB0A" w14:textId="77777777" w:rsidR="00E975F6" w:rsidRDefault="00E975F6" w:rsidP="00E975F6">
              <w:pPr>
                <w:pStyle w:val="Footer"/>
                <w:jc w:val="right"/>
              </w:pPr>
            </w:p>
          </w:tc>
          <w:tc>
            <w:tcPr>
              <w:tcW w:w="3211" w:type="dxa"/>
              <w:gridSpan w:val="2"/>
            </w:tcPr>
            <w:p w14:paraId="0233C570" w14:textId="77777777" w:rsidR="00E975F6" w:rsidRDefault="00E975F6" w:rsidP="00E975F6">
              <w:pPr>
                <w:pStyle w:val="Footer"/>
                <w:jc w:val="right"/>
              </w:pPr>
            </w:p>
          </w:tc>
          <w:tc>
            <w:tcPr>
              <w:tcW w:w="3211" w:type="dxa"/>
              <w:gridSpan w:val="2"/>
            </w:tcPr>
            <w:p w14:paraId="172A1542" w14:textId="77777777" w:rsidR="00E975F6" w:rsidRDefault="00E975F6" w:rsidP="00E975F6">
              <w:pPr>
                <w:pStyle w:val="Footer"/>
                <w:jc w:val="right"/>
              </w:pPr>
            </w:p>
          </w:tc>
        </w:tr>
        <w:tr w:rsidR="00E975F6" w:rsidRPr="00316B3C" w14:paraId="4D296508" w14:textId="77777777">
          <w:trPr>
            <w:gridAfter w:val="1"/>
            <w:wAfter w:w="56" w:type="dxa"/>
            <w:trHeight w:val="115"/>
          </w:trPr>
          <w:tc>
            <w:tcPr>
              <w:tcW w:w="3191" w:type="dxa"/>
            </w:tcPr>
            <w:p w14:paraId="3B9BA80C" w14:textId="77777777" w:rsidR="00E975F6" w:rsidRPr="002803D2" w:rsidRDefault="00E975F6" w:rsidP="00E975F6">
              <w:pPr>
                <w:pStyle w:val="TableBody"/>
                <w:rPr>
                  <w:rFonts w:eastAsia="Cambria"/>
                </w:rPr>
              </w:pPr>
              <w:r w:rsidRPr="60E47568">
                <w:rPr>
                  <w:rFonts w:ascii="Arial" w:eastAsia="Arial" w:hAnsi="Arial" w:cs="Arial"/>
                  <w:b/>
                  <w:bCs/>
                  <w:color w:val="000000" w:themeColor="text1"/>
                  <w:sz w:val="16"/>
                  <w:szCs w:val="16"/>
                </w:rPr>
                <w:t>WELLINGTON CITY COUNCIL</w:t>
              </w:r>
            </w:p>
          </w:tc>
          <w:tc>
            <w:tcPr>
              <w:tcW w:w="3193" w:type="dxa"/>
              <w:gridSpan w:val="2"/>
            </w:tcPr>
            <w:p w14:paraId="5D8A9B9D" w14:textId="77777777" w:rsidR="00E975F6" w:rsidRPr="00764B4F" w:rsidRDefault="00E975F6" w:rsidP="00E975F6">
              <w:pPr>
                <w:pStyle w:val="TableBody"/>
                <w:jc w:val="right"/>
                <w:rPr>
                  <w:rFonts w:asciiTheme="minorHAnsi" w:eastAsia="Cambria" w:hAnsiTheme="minorHAnsi" w:cstheme="minorHAnsi"/>
                  <w:sz w:val="16"/>
                  <w:szCs w:val="16"/>
                </w:rPr>
              </w:pPr>
              <w:r w:rsidRPr="00764B4F">
                <w:rPr>
                  <w:rFonts w:asciiTheme="minorHAnsi" w:eastAsia="Cambria" w:hAnsiTheme="minorHAnsi" w:cstheme="minorHAnsi"/>
                  <w:sz w:val="16"/>
                  <w:szCs w:val="16"/>
                </w:rPr>
                <w:t>Background report:</w:t>
              </w:r>
              <w:r>
                <w:rPr>
                  <w:rFonts w:asciiTheme="minorHAnsi" w:eastAsia="Cambria" w:hAnsiTheme="minorHAnsi" w:cstheme="minorHAnsi"/>
                  <w:sz w:val="16"/>
                  <w:szCs w:val="16"/>
                </w:rPr>
                <w:t xml:space="preserve"> Arts &amp; culture</w:t>
              </w:r>
            </w:p>
          </w:tc>
          <w:tc>
            <w:tcPr>
              <w:tcW w:w="3193" w:type="dxa"/>
              <w:gridSpan w:val="2"/>
            </w:tcPr>
            <w:p w14:paraId="2980CC46" w14:textId="77777777" w:rsidR="00E975F6" w:rsidRPr="00316B3C" w:rsidRDefault="00E975F6" w:rsidP="00E975F6">
              <w:pPr>
                <w:pStyle w:val="TableBody"/>
                <w:jc w:val="center"/>
                <w:rPr>
                  <w:rFonts w:eastAsia="Cambria"/>
                  <w:sz w:val="16"/>
                  <w:szCs w:val="16"/>
                </w:rPr>
              </w:pPr>
              <w:r w:rsidRPr="00316B3C">
                <w:rPr>
                  <w:sz w:val="16"/>
                  <w:szCs w:val="16"/>
                </w:rPr>
                <w:fldChar w:fldCharType="begin"/>
              </w:r>
              <w:r w:rsidRPr="00316B3C">
                <w:rPr>
                  <w:sz w:val="16"/>
                  <w:szCs w:val="16"/>
                </w:rPr>
                <w:instrText xml:space="preserve"> PAGE   \* MERGEFORMAT </w:instrText>
              </w:r>
              <w:r w:rsidRPr="00316B3C">
                <w:rPr>
                  <w:sz w:val="16"/>
                  <w:szCs w:val="16"/>
                </w:rPr>
                <w:fldChar w:fldCharType="separate"/>
              </w:r>
              <w:r>
                <w:rPr>
                  <w:sz w:val="16"/>
                  <w:szCs w:val="16"/>
                </w:rPr>
                <w:t>1</w:t>
              </w:r>
              <w:r w:rsidRPr="00316B3C">
                <w:rPr>
                  <w:sz w:val="16"/>
                  <w:szCs w:val="16"/>
                </w:rPr>
                <w:fldChar w:fldCharType="end"/>
              </w:r>
            </w:p>
          </w:tc>
        </w:tr>
      </w:tbl>
    </w:sdtContent>
  </w:sdt>
  <w:p w14:paraId="4815C84F" w14:textId="77777777" w:rsidR="00E975F6" w:rsidRPr="004A3228" w:rsidRDefault="00E975F6" w:rsidP="00E975F6">
    <w:pPr>
      <w:pStyle w:val="Footer"/>
      <w:jc w:val="right"/>
      <w:rPr>
        <w:lang w:val="en-US"/>
      </w:rPr>
    </w:pPr>
  </w:p>
  <w:p w14:paraId="6CE3CAA7" w14:textId="77777777" w:rsidR="002C1500" w:rsidRDefault="002C150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E9A4D0" w14:textId="77777777" w:rsidR="002E6590" w:rsidRDefault="002E65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A9EEDF" w14:textId="77777777" w:rsidR="00891253" w:rsidRPr="00BC3E5D" w:rsidRDefault="00891253" w:rsidP="001F3C2E">
      <w:r w:rsidRPr="00BC3E5D">
        <w:separator/>
      </w:r>
    </w:p>
  </w:footnote>
  <w:footnote w:type="continuationSeparator" w:id="0">
    <w:p w14:paraId="6D6D036D" w14:textId="77777777" w:rsidR="00891253" w:rsidRPr="00BC3E5D" w:rsidRDefault="00891253" w:rsidP="001F3C2E">
      <w:r w:rsidRPr="00BC3E5D">
        <w:continuationSeparator/>
      </w:r>
    </w:p>
  </w:footnote>
  <w:footnote w:id="1">
    <w:p w14:paraId="7793FFC5" w14:textId="22E640B4" w:rsidR="00DD5307" w:rsidRPr="00DD5307" w:rsidRDefault="00DD5307">
      <w:pPr>
        <w:pStyle w:val="FootnoteText"/>
        <w:rPr>
          <w:lang w:val="en-US"/>
        </w:rPr>
      </w:pPr>
      <w:r>
        <w:rPr>
          <w:rStyle w:val="FootnoteReference"/>
        </w:rPr>
        <w:footnoteRef/>
      </w:r>
      <w:r>
        <w:t xml:space="preserve"> </w:t>
      </w:r>
      <w:hyperlink r:id="rId1" w:history="1">
        <w:r w:rsidR="002F03E9">
          <w:rPr>
            <w:rStyle w:val="Hyperlink"/>
            <w:rFonts w:asciiTheme="minorHAnsi" w:hAnsiTheme="minorHAnsi"/>
            <w:noProof w:val="0"/>
            <w:sz w:val="20"/>
          </w:rPr>
          <w:t xml:space="preserve">Wellington City Council. (2024). </w:t>
        </w:r>
        <w:r w:rsidR="002F03E9" w:rsidRPr="002F03E9">
          <w:rPr>
            <w:rStyle w:val="Hyperlink"/>
            <w:rFonts w:asciiTheme="minorHAnsi" w:hAnsiTheme="minorHAnsi"/>
            <w:i/>
            <w:iCs/>
            <w:noProof w:val="0"/>
            <w:sz w:val="20"/>
          </w:rPr>
          <w:t>2024-34 Long-term Plan.</w:t>
        </w:r>
      </w:hyperlink>
      <w:r>
        <w:t xml:space="preserve"> </w:t>
      </w:r>
    </w:p>
  </w:footnote>
  <w:footnote w:id="2">
    <w:p w14:paraId="5FAEC540" w14:textId="2E52DB92" w:rsidR="00C37333" w:rsidRPr="006C5BED" w:rsidRDefault="00C37333" w:rsidP="00C37333">
      <w:pPr>
        <w:pStyle w:val="FootnoteText"/>
        <w:rPr>
          <w:lang w:val="en-US"/>
        </w:rPr>
      </w:pPr>
      <w:r>
        <w:rPr>
          <w:rStyle w:val="FootnoteReference"/>
        </w:rPr>
        <w:footnoteRef/>
      </w:r>
      <w:r>
        <w:t xml:space="preserve"> </w:t>
      </w:r>
      <w:hyperlink r:id="rId2" w:history="1">
        <w:r w:rsidR="00784000" w:rsidRPr="00784000">
          <w:t>OECD. (</w:t>
        </w:r>
        <w:r w:rsidR="00D43EA5">
          <w:t>February 2</w:t>
        </w:r>
        <w:r w:rsidR="00784000" w:rsidRPr="00784000">
          <w:t>0</w:t>
        </w:r>
        <w:r w:rsidR="00D43EA5">
          <w:t>1</w:t>
        </w:r>
        <w:r w:rsidR="00784000" w:rsidRPr="00784000">
          <w:t xml:space="preserve">9). </w:t>
        </w:r>
        <w:r w:rsidRPr="00784000">
          <w:rPr>
            <w:i/>
          </w:rPr>
          <w:t>Global Material Resources Outlook to 2060</w:t>
        </w:r>
        <w:r w:rsidR="00784000" w:rsidRPr="00784000">
          <w:rPr>
            <w:i/>
            <w:iCs/>
          </w:rPr>
          <w:t xml:space="preserve">: Economic Drivers and Environmental Consequences. </w:t>
        </w:r>
      </w:hyperlink>
    </w:p>
  </w:footnote>
  <w:footnote w:id="3">
    <w:p w14:paraId="2A7CB747" w14:textId="77777777" w:rsidR="005A7952" w:rsidRDefault="005A7952" w:rsidP="005A7952">
      <w:pPr>
        <w:pStyle w:val="FootnoteText"/>
      </w:pPr>
      <w:r>
        <w:rPr>
          <w:rStyle w:val="FootnoteReference"/>
        </w:rPr>
        <w:footnoteRef/>
      </w:r>
      <w:r>
        <w:t xml:space="preserve"> </w:t>
      </w:r>
      <w:hyperlink r:id="rId3" w:history="1">
        <w:r w:rsidRPr="00B333F7">
          <w:rPr>
            <w:rStyle w:val="Hyperlink"/>
            <w:rFonts w:asciiTheme="minorHAnsi" w:hAnsiTheme="minorHAnsi"/>
            <w:noProof w:val="0"/>
            <w:sz w:val="20"/>
          </w:rPr>
          <w:t>Sunshine Yates Consulting. (2025). Composition of Solid Waste at Southern Landfill. Prepared for Wellington City Council.</w:t>
        </w:r>
      </w:hyperlink>
    </w:p>
  </w:footnote>
  <w:footnote w:id="4">
    <w:p w14:paraId="168A031F" w14:textId="77777777" w:rsidR="001B77B0" w:rsidRDefault="001B77B0" w:rsidP="001B77B0">
      <w:pPr>
        <w:pStyle w:val="FootnoteText"/>
      </w:pPr>
      <w:r>
        <w:rPr>
          <w:rStyle w:val="FootnoteReference"/>
        </w:rPr>
        <w:footnoteRef/>
      </w:r>
      <w:r>
        <w:t xml:space="preserve"> </w:t>
      </w:r>
      <w:hyperlink r:id="rId4" w:history="1">
        <w:r w:rsidRPr="00B333F7">
          <w:rPr>
            <w:rStyle w:val="Hyperlink"/>
            <w:rFonts w:asciiTheme="minorHAnsi" w:hAnsiTheme="minorHAnsi"/>
            <w:noProof w:val="0"/>
            <w:sz w:val="20"/>
          </w:rPr>
          <w:t>Sunshine Yates Consulting. (2025). Composition of Solid Waste at Southern Landfill. Prepared for Wellington City Council.</w:t>
        </w:r>
      </w:hyperlink>
    </w:p>
  </w:footnote>
  <w:footnote w:id="5">
    <w:p w14:paraId="434E7226" w14:textId="3ECFB5FD" w:rsidR="34005FBF" w:rsidRDefault="34005FBF" w:rsidP="00C22CC7">
      <w:pPr>
        <w:pStyle w:val="FootnoteText"/>
      </w:pPr>
      <w:r w:rsidRPr="34005FBF">
        <w:rPr>
          <w:rStyle w:val="FootnoteReference"/>
        </w:rPr>
        <w:footnoteRef/>
      </w:r>
      <w:r>
        <w:t xml:space="preserve"> </w:t>
      </w:r>
      <w:hyperlink r:id="rId5" w:history="1">
        <w:r w:rsidR="00B22D74" w:rsidRPr="00B333F7">
          <w:rPr>
            <w:rStyle w:val="Hyperlink"/>
            <w:rFonts w:asciiTheme="minorHAnsi" w:hAnsiTheme="minorHAnsi"/>
            <w:noProof w:val="0"/>
            <w:sz w:val="20"/>
          </w:rPr>
          <w:t xml:space="preserve">Sunshine Yates Consulting. (2025). Composition of Solid Waste at Southern Landfill. </w:t>
        </w:r>
        <w:r w:rsidR="00B333F7" w:rsidRPr="00B333F7">
          <w:rPr>
            <w:rStyle w:val="Hyperlink"/>
            <w:rFonts w:asciiTheme="minorHAnsi" w:hAnsiTheme="minorHAnsi"/>
            <w:noProof w:val="0"/>
            <w:sz w:val="20"/>
          </w:rPr>
          <w:t>P</w:t>
        </w:r>
        <w:r w:rsidR="00B22D74" w:rsidRPr="00B333F7">
          <w:rPr>
            <w:rStyle w:val="Hyperlink"/>
            <w:rFonts w:asciiTheme="minorHAnsi" w:hAnsiTheme="minorHAnsi"/>
            <w:noProof w:val="0"/>
            <w:sz w:val="20"/>
          </w:rPr>
          <w:t>repared for Wellington City Council.</w:t>
        </w:r>
      </w:hyperlink>
    </w:p>
  </w:footnote>
  <w:footnote w:id="6">
    <w:p w14:paraId="4F195039" w14:textId="573D6797" w:rsidR="34005FBF" w:rsidRDefault="34005FBF" w:rsidP="34005FBF">
      <w:pPr>
        <w:pStyle w:val="FootnoteText"/>
      </w:pPr>
      <w:r w:rsidRPr="34005FBF">
        <w:rPr>
          <w:rStyle w:val="FootnoteReference"/>
        </w:rPr>
        <w:footnoteRef/>
      </w:r>
      <w:r>
        <w:t xml:space="preserve"> </w:t>
      </w:r>
      <w:hyperlink r:id="rId6" w:history="1">
        <w:r w:rsidR="0014287C" w:rsidRPr="0014287C">
          <w:rPr>
            <w:rStyle w:val="Hyperlink"/>
            <w:rFonts w:asciiTheme="minorHAnsi" w:hAnsiTheme="minorHAnsi"/>
            <w:noProof w:val="0"/>
            <w:sz w:val="20"/>
          </w:rPr>
          <w:t>Sunshine Yates Consulting. (2025). Composition of Solid Waste at Southern Landfill. Prepared for Wellington City Council.</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76009"/>
    <w:multiLevelType w:val="hybridMultilevel"/>
    <w:tmpl w:val="18501750"/>
    <w:lvl w:ilvl="0" w:tplc="98268C5A">
      <w:start w:val="1"/>
      <w:numFmt w:val="bullet"/>
      <w:pStyle w:val="BodyBulletL2"/>
      <w:lvlText w:val="–"/>
      <w:lvlJc w:val="left"/>
      <w:pPr>
        <w:ind w:left="680" w:hanging="340"/>
      </w:pPr>
      <w:rPr>
        <w:rFonts w:ascii="Arial" w:hAnsi="Arial" w:hint="default"/>
        <w:b w:val="0"/>
        <w:bCs w:val="0"/>
        <w:i w:val="0"/>
        <w:iCs w:val="0"/>
        <w:color w:val="auto"/>
        <w:sz w:val="24"/>
        <w:szCs w:val="2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040A1D"/>
    <w:multiLevelType w:val="hybridMultilevel"/>
    <w:tmpl w:val="472E1904"/>
    <w:lvl w:ilvl="0" w:tplc="2BE08030">
      <w:start w:val="1"/>
      <w:numFmt w:val="lowerLetter"/>
      <w:pStyle w:val="aBodyBulletsALPHAL2"/>
      <w:lvlText w:val="%1)"/>
      <w:lvlJc w:val="left"/>
      <w:pPr>
        <w:ind w:left="360" w:hanging="360"/>
      </w:pPr>
      <w:rPr>
        <w:rFonts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5038A2"/>
    <w:multiLevelType w:val="hybridMultilevel"/>
    <w:tmpl w:val="9F4CB28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0DA10EA2"/>
    <w:multiLevelType w:val="multilevel"/>
    <w:tmpl w:val="3E1E5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B427B96"/>
    <w:multiLevelType w:val="multilevel"/>
    <w:tmpl w:val="091CD67C"/>
    <w:lvl w:ilvl="0">
      <w:start w:val="1"/>
      <w:numFmt w:val="bullet"/>
      <w:pStyle w:val="1Bullets"/>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5" w15:restartNumberingAfterBreak="0">
    <w:nsid w:val="1E931C73"/>
    <w:multiLevelType w:val="hybridMultilevel"/>
    <w:tmpl w:val="385EEF3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1F095B98"/>
    <w:multiLevelType w:val="hybridMultilevel"/>
    <w:tmpl w:val="54F2503A"/>
    <w:lvl w:ilvl="0" w:tplc="FFFFFFFF">
      <w:start w:val="1"/>
      <w:numFmt w:val="bullet"/>
      <w:pStyle w:val="BodyBulletL1"/>
      <w:lvlText w:val=""/>
      <w:lvlJc w:val="left"/>
      <w:pPr>
        <w:ind w:left="1060" w:hanging="360"/>
      </w:pPr>
      <w:rPr>
        <w:rFonts w:ascii="Symbol" w:hAnsi="Symbol" w:hint="default"/>
      </w:rPr>
    </w:lvl>
    <w:lvl w:ilvl="1" w:tplc="08090003" w:tentative="1">
      <w:start w:val="1"/>
      <w:numFmt w:val="bullet"/>
      <w:lvlText w:val="o"/>
      <w:lvlJc w:val="left"/>
      <w:pPr>
        <w:ind w:left="1780" w:hanging="360"/>
      </w:pPr>
      <w:rPr>
        <w:rFonts w:ascii="Courier New" w:hAnsi="Courier New" w:cs="Courier New" w:hint="default"/>
      </w:rPr>
    </w:lvl>
    <w:lvl w:ilvl="2" w:tplc="08090005" w:tentative="1">
      <w:start w:val="1"/>
      <w:numFmt w:val="bullet"/>
      <w:lvlText w:val=""/>
      <w:lvlJc w:val="left"/>
      <w:pPr>
        <w:ind w:left="2500" w:hanging="360"/>
      </w:pPr>
      <w:rPr>
        <w:rFonts w:ascii="Wingdings" w:hAnsi="Wingdings" w:hint="default"/>
      </w:rPr>
    </w:lvl>
    <w:lvl w:ilvl="3" w:tplc="08090001" w:tentative="1">
      <w:start w:val="1"/>
      <w:numFmt w:val="bullet"/>
      <w:lvlText w:val=""/>
      <w:lvlJc w:val="left"/>
      <w:pPr>
        <w:ind w:left="3220" w:hanging="360"/>
      </w:pPr>
      <w:rPr>
        <w:rFonts w:ascii="Symbol" w:hAnsi="Symbol" w:hint="default"/>
      </w:rPr>
    </w:lvl>
    <w:lvl w:ilvl="4" w:tplc="08090003" w:tentative="1">
      <w:start w:val="1"/>
      <w:numFmt w:val="bullet"/>
      <w:lvlText w:val="o"/>
      <w:lvlJc w:val="left"/>
      <w:pPr>
        <w:ind w:left="3940" w:hanging="360"/>
      </w:pPr>
      <w:rPr>
        <w:rFonts w:ascii="Courier New" w:hAnsi="Courier New" w:cs="Courier New" w:hint="default"/>
      </w:rPr>
    </w:lvl>
    <w:lvl w:ilvl="5" w:tplc="08090005" w:tentative="1">
      <w:start w:val="1"/>
      <w:numFmt w:val="bullet"/>
      <w:lvlText w:val=""/>
      <w:lvlJc w:val="left"/>
      <w:pPr>
        <w:ind w:left="4660" w:hanging="360"/>
      </w:pPr>
      <w:rPr>
        <w:rFonts w:ascii="Wingdings" w:hAnsi="Wingdings" w:hint="default"/>
      </w:rPr>
    </w:lvl>
    <w:lvl w:ilvl="6" w:tplc="08090001" w:tentative="1">
      <w:start w:val="1"/>
      <w:numFmt w:val="bullet"/>
      <w:lvlText w:val=""/>
      <w:lvlJc w:val="left"/>
      <w:pPr>
        <w:ind w:left="5380" w:hanging="360"/>
      </w:pPr>
      <w:rPr>
        <w:rFonts w:ascii="Symbol" w:hAnsi="Symbol" w:hint="default"/>
      </w:rPr>
    </w:lvl>
    <w:lvl w:ilvl="7" w:tplc="08090003" w:tentative="1">
      <w:start w:val="1"/>
      <w:numFmt w:val="bullet"/>
      <w:lvlText w:val="o"/>
      <w:lvlJc w:val="left"/>
      <w:pPr>
        <w:ind w:left="6100" w:hanging="360"/>
      </w:pPr>
      <w:rPr>
        <w:rFonts w:ascii="Courier New" w:hAnsi="Courier New" w:cs="Courier New" w:hint="default"/>
      </w:rPr>
    </w:lvl>
    <w:lvl w:ilvl="8" w:tplc="08090005" w:tentative="1">
      <w:start w:val="1"/>
      <w:numFmt w:val="bullet"/>
      <w:lvlText w:val=""/>
      <w:lvlJc w:val="left"/>
      <w:pPr>
        <w:ind w:left="6820" w:hanging="360"/>
      </w:pPr>
      <w:rPr>
        <w:rFonts w:ascii="Wingdings" w:hAnsi="Wingdings" w:hint="default"/>
      </w:rPr>
    </w:lvl>
  </w:abstractNum>
  <w:abstractNum w:abstractNumId="7" w15:restartNumberingAfterBreak="0">
    <w:nsid w:val="23D08328"/>
    <w:multiLevelType w:val="hybridMultilevel"/>
    <w:tmpl w:val="57F24A84"/>
    <w:lvl w:ilvl="0" w:tplc="10D076B6">
      <w:start w:val="1"/>
      <w:numFmt w:val="bullet"/>
      <w:lvlText w:val=""/>
      <w:lvlJc w:val="left"/>
      <w:pPr>
        <w:ind w:left="720" w:hanging="360"/>
      </w:pPr>
      <w:rPr>
        <w:rFonts w:ascii="Symbol" w:hAnsi="Symbol" w:hint="default"/>
      </w:rPr>
    </w:lvl>
    <w:lvl w:ilvl="1" w:tplc="93964F44">
      <w:start w:val="1"/>
      <w:numFmt w:val="bullet"/>
      <w:lvlText w:val="o"/>
      <w:lvlJc w:val="left"/>
      <w:pPr>
        <w:ind w:left="1440" w:hanging="360"/>
      </w:pPr>
      <w:rPr>
        <w:rFonts w:ascii="Courier New" w:hAnsi="Courier New" w:hint="default"/>
      </w:rPr>
    </w:lvl>
    <w:lvl w:ilvl="2" w:tplc="537C0EBE">
      <w:start w:val="1"/>
      <w:numFmt w:val="bullet"/>
      <w:lvlText w:val=""/>
      <w:lvlJc w:val="left"/>
      <w:pPr>
        <w:ind w:left="2160" w:hanging="360"/>
      </w:pPr>
      <w:rPr>
        <w:rFonts w:ascii="Wingdings" w:hAnsi="Wingdings" w:hint="default"/>
      </w:rPr>
    </w:lvl>
    <w:lvl w:ilvl="3" w:tplc="CA944066">
      <w:start w:val="1"/>
      <w:numFmt w:val="bullet"/>
      <w:lvlText w:val=""/>
      <w:lvlJc w:val="left"/>
      <w:pPr>
        <w:ind w:left="2880" w:hanging="360"/>
      </w:pPr>
      <w:rPr>
        <w:rFonts w:ascii="Symbol" w:hAnsi="Symbol" w:hint="default"/>
      </w:rPr>
    </w:lvl>
    <w:lvl w:ilvl="4" w:tplc="0ADAA1F0">
      <w:start w:val="1"/>
      <w:numFmt w:val="bullet"/>
      <w:lvlText w:val="o"/>
      <w:lvlJc w:val="left"/>
      <w:pPr>
        <w:ind w:left="3600" w:hanging="360"/>
      </w:pPr>
      <w:rPr>
        <w:rFonts w:ascii="Courier New" w:hAnsi="Courier New" w:hint="default"/>
      </w:rPr>
    </w:lvl>
    <w:lvl w:ilvl="5" w:tplc="14265C12">
      <w:start w:val="1"/>
      <w:numFmt w:val="bullet"/>
      <w:lvlText w:val=""/>
      <w:lvlJc w:val="left"/>
      <w:pPr>
        <w:ind w:left="4320" w:hanging="360"/>
      </w:pPr>
      <w:rPr>
        <w:rFonts w:ascii="Wingdings" w:hAnsi="Wingdings" w:hint="default"/>
      </w:rPr>
    </w:lvl>
    <w:lvl w:ilvl="6" w:tplc="87DEE1C0">
      <w:start w:val="1"/>
      <w:numFmt w:val="bullet"/>
      <w:lvlText w:val=""/>
      <w:lvlJc w:val="left"/>
      <w:pPr>
        <w:ind w:left="5040" w:hanging="360"/>
      </w:pPr>
      <w:rPr>
        <w:rFonts w:ascii="Symbol" w:hAnsi="Symbol" w:hint="default"/>
      </w:rPr>
    </w:lvl>
    <w:lvl w:ilvl="7" w:tplc="1DE2B1DA">
      <w:start w:val="1"/>
      <w:numFmt w:val="bullet"/>
      <w:lvlText w:val="o"/>
      <w:lvlJc w:val="left"/>
      <w:pPr>
        <w:ind w:left="5760" w:hanging="360"/>
      </w:pPr>
      <w:rPr>
        <w:rFonts w:ascii="Courier New" w:hAnsi="Courier New" w:hint="default"/>
      </w:rPr>
    </w:lvl>
    <w:lvl w:ilvl="8" w:tplc="9DAC6972">
      <w:start w:val="1"/>
      <w:numFmt w:val="bullet"/>
      <w:lvlText w:val=""/>
      <w:lvlJc w:val="left"/>
      <w:pPr>
        <w:ind w:left="6480" w:hanging="360"/>
      </w:pPr>
      <w:rPr>
        <w:rFonts w:ascii="Wingdings" w:hAnsi="Wingdings" w:hint="default"/>
      </w:rPr>
    </w:lvl>
  </w:abstractNum>
  <w:abstractNum w:abstractNumId="8" w15:restartNumberingAfterBreak="0">
    <w:nsid w:val="23F77EA0"/>
    <w:multiLevelType w:val="hybridMultilevel"/>
    <w:tmpl w:val="06928C3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15:restartNumberingAfterBreak="0">
    <w:nsid w:val="259879FB"/>
    <w:multiLevelType w:val="multilevel"/>
    <w:tmpl w:val="B2F85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5C776EC"/>
    <w:multiLevelType w:val="hybridMultilevel"/>
    <w:tmpl w:val="23168652"/>
    <w:lvl w:ilvl="0" w:tplc="94DE804C">
      <w:start w:val="1"/>
      <w:numFmt w:val="bullet"/>
      <w:pStyle w:val="BodyBulletL3"/>
      <w:lvlText w:val=""/>
      <w:lvlJc w:val="left"/>
      <w:pPr>
        <w:ind w:left="1400" w:hanging="360"/>
      </w:pPr>
      <w:rPr>
        <w:rFonts w:ascii="Symbol" w:hAnsi="Symbol" w:hint="default"/>
      </w:rPr>
    </w:lvl>
    <w:lvl w:ilvl="1" w:tplc="08090003" w:tentative="1">
      <w:start w:val="1"/>
      <w:numFmt w:val="bullet"/>
      <w:lvlText w:val="o"/>
      <w:lvlJc w:val="left"/>
      <w:pPr>
        <w:ind w:left="2120" w:hanging="360"/>
      </w:pPr>
      <w:rPr>
        <w:rFonts w:ascii="Courier New" w:hAnsi="Courier New" w:cs="Courier New" w:hint="default"/>
      </w:rPr>
    </w:lvl>
    <w:lvl w:ilvl="2" w:tplc="08090005" w:tentative="1">
      <w:start w:val="1"/>
      <w:numFmt w:val="bullet"/>
      <w:lvlText w:val=""/>
      <w:lvlJc w:val="left"/>
      <w:pPr>
        <w:ind w:left="2840" w:hanging="360"/>
      </w:pPr>
      <w:rPr>
        <w:rFonts w:ascii="Wingdings" w:hAnsi="Wingdings" w:hint="default"/>
      </w:rPr>
    </w:lvl>
    <w:lvl w:ilvl="3" w:tplc="08090001" w:tentative="1">
      <w:start w:val="1"/>
      <w:numFmt w:val="bullet"/>
      <w:lvlText w:val=""/>
      <w:lvlJc w:val="left"/>
      <w:pPr>
        <w:ind w:left="3560" w:hanging="360"/>
      </w:pPr>
      <w:rPr>
        <w:rFonts w:ascii="Symbol" w:hAnsi="Symbol" w:hint="default"/>
      </w:rPr>
    </w:lvl>
    <w:lvl w:ilvl="4" w:tplc="08090003" w:tentative="1">
      <w:start w:val="1"/>
      <w:numFmt w:val="bullet"/>
      <w:lvlText w:val="o"/>
      <w:lvlJc w:val="left"/>
      <w:pPr>
        <w:ind w:left="4280" w:hanging="360"/>
      </w:pPr>
      <w:rPr>
        <w:rFonts w:ascii="Courier New" w:hAnsi="Courier New" w:cs="Courier New" w:hint="default"/>
      </w:rPr>
    </w:lvl>
    <w:lvl w:ilvl="5" w:tplc="08090005" w:tentative="1">
      <w:start w:val="1"/>
      <w:numFmt w:val="bullet"/>
      <w:lvlText w:val=""/>
      <w:lvlJc w:val="left"/>
      <w:pPr>
        <w:ind w:left="5000" w:hanging="360"/>
      </w:pPr>
      <w:rPr>
        <w:rFonts w:ascii="Wingdings" w:hAnsi="Wingdings" w:hint="default"/>
      </w:rPr>
    </w:lvl>
    <w:lvl w:ilvl="6" w:tplc="08090001" w:tentative="1">
      <w:start w:val="1"/>
      <w:numFmt w:val="bullet"/>
      <w:lvlText w:val=""/>
      <w:lvlJc w:val="left"/>
      <w:pPr>
        <w:ind w:left="5720" w:hanging="360"/>
      </w:pPr>
      <w:rPr>
        <w:rFonts w:ascii="Symbol" w:hAnsi="Symbol" w:hint="default"/>
      </w:rPr>
    </w:lvl>
    <w:lvl w:ilvl="7" w:tplc="08090003" w:tentative="1">
      <w:start w:val="1"/>
      <w:numFmt w:val="bullet"/>
      <w:lvlText w:val="o"/>
      <w:lvlJc w:val="left"/>
      <w:pPr>
        <w:ind w:left="6440" w:hanging="360"/>
      </w:pPr>
      <w:rPr>
        <w:rFonts w:ascii="Courier New" w:hAnsi="Courier New" w:cs="Courier New" w:hint="default"/>
      </w:rPr>
    </w:lvl>
    <w:lvl w:ilvl="8" w:tplc="08090005" w:tentative="1">
      <w:start w:val="1"/>
      <w:numFmt w:val="bullet"/>
      <w:lvlText w:val=""/>
      <w:lvlJc w:val="left"/>
      <w:pPr>
        <w:ind w:left="7160" w:hanging="360"/>
      </w:pPr>
      <w:rPr>
        <w:rFonts w:ascii="Wingdings" w:hAnsi="Wingdings" w:hint="default"/>
      </w:rPr>
    </w:lvl>
  </w:abstractNum>
  <w:abstractNum w:abstractNumId="11" w15:restartNumberingAfterBreak="0">
    <w:nsid w:val="2F13BFCC"/>
    <w:multiLevelType w:val="hybridMultilevel"/>
    <w:tmpl w:val="720CC03E"/>
    <w:lvl w:ilvl="0" w:tplc="9550B4BE">
      <w:start w:val="1"/>
      <w:numFmt w:val="decimal"/>
      <w:lvlText w:val="%1."/>
      <w:lvlJc w:val="left"/>
      <w:pPr>
        <w:ind w:left="720" w:hanging="360"/>
      </w:pPr>
    </w:lvl>
    <w:lvl w:ilvl="1" w:tplc="583ED30E">
      <w:start w:val="1"/>
      <w:numFmt w:val="lowerLetter"/>
      <w:lvlText w:val="%2."/>
      <w:lvlJc w:val="left"/>
      <w:pPr>
        <w:ind w:left="1440" w:hanging="360"/>
      </w:pPr>
    </w:lvl>
    <w:lvl w:ilvl="2" w:tplc="78722978">
      <w:start w:val="1"/>
      <w:numFmt w:val="lowerRoman"/>
      <w:lvlText w:val="%3."/>
      <w:lvlJc w:val="right"/>
      <w:pPr>
        <w:ind w:left="2160" w:hanging="180"/>
      </w:pPr>
    </w:lvl>
    <w:lvl w:ilvl="3" w:tplc="2B5A9B86">
      <w:start w:val="1"/>
      <w:numFmt w:val="decimal"/>
      <w:lvlText w:val="%4."/>
      <w:lvlJc w:val="left"/>
      <w:pPr>
        <w:ind w:left="2880" w:hanging="360"/>
      </w:pPr>
    </w:lvl>
    <w:lvl w:ilvl="4" w:tplc="E0907196">
      <w:start w:val="1"/>
      <w:numFmt w:val="lowerLetter"/>
      <w:lvlText w:val="%5."/>
      <w:lvlJc w:val="left"/>
      <w:pPr>
        <w:ind w:left="3600" w:hanging="360"/>
      </w:pPr>
    </w:lvl>
    <w:lvl w:ilvl="5" w:tplc="F6AE11AA">
      <w:start w:val="1"/>
      <w:numFmt w:val="lowerRoman"/>
      <w:lvlText w:val="%6."/>
      <w:lvlJc w:val="right"/>
      <w:pPr>
        <w:ind w:left="4320" w:hanging="180"/>
      </w:pPr>
    </w:lvl>
    <w:lvl w:ilvl="6" w:tplc="F970F028">
      <w:start w:val="1"/>
      <w:numFmt w:val="decimal"/>
      <w:lvlText w:val="%7."/>
      <w:lvlJc w:val="left"/>
      <w:pPr>
        <w:ind w:left="5040" w:hanging="360"/>
      </w:pPr>
    </w:lvl>
    <w:lvl w:ilvl="7" w:tplc="E13A2F80">
      <w:start w:val="1"/>
      <w:numFmt w:val="lowerLetter"/>
      <w:lvlText w:val="%8."/>
      <w:lvlJc w:val="left"/>
      <w:pPr>
        <w:ind w:left="5760" w:hanging="360"/>
      </w:pPr>
    </w:lvl>
    <w:lvl w:ilvl="8" w:tplc="8F0A03AC">
      <w:start w:val="1"/>
      <w:numFmt w:val="lowerRoman"/>
      <w:lvlText w:val="%9."/>
      <w:lvlJc w:val="right"/>
      <w:pPr>
        <w:ind w:left="6480" w:hanging="180"/>
      </w:pPr>
    </w:lvl>
  </w:abstractNum>
  <w:abstractNum w:abstractNumId="12" w15:restartNumberingAfterBreak="0">
    <w:nsid w:val="30764A17"/>
    <w:multiLevelType w:val="hybridMultilevel"/>
    <w:tmpl w:val="39782FC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3" w15:restartNumberingAfterBreak="0">
    <w:nsid w:val="3FF37D26"/>
    <w:multiLevelType w:val="hybridMultilevel"/>
    <w:tmpl w:val="121284F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4" w15:restartNumberingAfterBreak="0">
    <w:nsid w:val="4D700EBC"/>
    <w:multiLevelType w:val="multilevel"/>
    <w:tmpl w:val="77CAF262"/>
    <w:lvl w:ilvl="0">
      <w:start w:val="1"/>
      <w:numFmt w:val="decimal"/>
      <w:pStyle w:val="111Bulletsnumbers"/>
      <w:lvlText w:val="%1."/>
      <w:lvlJc w:val="left"/>
      <w:pPr>
        <w:ind w:left="340" w:hanging="34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65AA7E53"/>
    <w:multiLevelType w:val="hybridMultilevel"/>
    <w:tmpl w:val="477CEF9A"/>
    <w:styleLink w:val="111111"/>
    <w:lvl w:ilvl="0" w:tplc="9CECA69E">
      <w:start w:val="1"/>
      <w:numFmt w:val="decimal"/>
      <w:lvlText w:val="%1."/>
      <w:lvlJc w:val="left"/>
      <w:pPr>
        <w:ind w:left="700" w:hanging="34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6B7B1E64"/>
    <w:multiLevelType w:val="hybridMultilevel"/>
    <w:tmpl w:val="14A8F46C"/>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7" w15:restartNumberingAfterBreak="0">
    <w:nsid w:val="706D4DBF"/>
    <w:multiLevelType w:val="multilevel"/>
    <w:tmpl w:val="AD484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5615D2B"/>
    <w:multiLevelType w:val="multilevel"/>
    <w:tmpl w:val="F9583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649408550">
    <w:abstractNumId w:val="1"/>
  </w:num>
  <w:num w:numId="2" w16cid:durableId="1177111022">
    <w:abstractNumId w:val="4"/>
    <w:lvlOverride w:ilvl="0">
      <w:startOverride w:val="1"/>
    </w:lvlOverride>
  </w:num>
  <w:num w:numId="3" w16cid:durableId="1720587420">
    <w:abstractNumId w:val="14"/>
  </w:num>
  <w:num w:numId="4" w16cid:durableId="1157456229">
    <w:abstractNumId w:val="0"/>
  </w:num>
  <w:num w:numId="5" w16cid:durableId="1642804993">
    <w:abstractNumId w:val="10"/>
  </w:num>
  <w:num w:numId="6" w16cid:durableId="5520877">
    <w:abstractNumId w:val="6"/>
  </w:num>
  <w:num w:numId="7" w16cid:durableId="1602880130">
    <w:abstractNumId w:val="15"/>
    <w:lvlOverride w:ilvl="0">
      <w:startOverride w:val="1"/>
    </w:lvlOverride>
  </w:num>
  <w:num w:numId="8" w16cid:durableId="1017733133">
    <w:abstractNumId w:val="7"/>
  </w:num>
  <w:num w:numId="9" w16cid:durableId="1767925002">
    <w:abstractNumId w:val="16"/>
  </w:num>
  <w:num w:numId="10" w16cid:durableId="1767186340">
    <w:abstractNumId w:val="5"/>
  </w:num>
  <w:num w:numId="11" w16cid:durableId="134376172">
    <w:abstractNumId w:val="18"/>
  </w:num>
  <w:num w:numId="12" w16cid:durableId="705132213">
    <w:abstractNumId w:val="17"/>
  </w:num>
  <w:num w:numId="13" w16cid:durableId="479464177">
    <w:abstractNumId w:val="9"/>
  </w:num>
  <w:num w:numId="14" w16cid:durableId="1070690196">
    <w:abstractNumId w:val="3"/>
  </w:num>
  <w:num w:numId="15" w16cid:durableId="123817011">
    <w:abstractNumId w:val="2"/>
  </w:num>
  <w:num w:numId="16" w16cid:durableId="1619947874">
    <w:abstractNumId w:val="11"/>
  </w:num>
  <w:num w:numId="17" w16cid:durableId="1929734705">
    <w:abstractNumId w:val="8"/>
  </w:num>
  <w:num w:numId="18" w16cid:durableId="27226133">
    <w:abstractNumId w:val="12"/>
  </w:num>
  <w:num w:numId="19" w16cid:durableId="1569420100">
    <w:abstractNumId w:val="13"/>
  </w:num>
  <w:num w:numId="20" w16cid:durableId="996767855">
    <w:abstractNumId w:val="1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8"/>
  <w:embedSystemFonts/>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0DtOR/K7nnahFeWvAXDvFJBIlcaFjAId254ORNvEHF3EMmDvo6uHei6ps07LEnvKi+yywbcCvtHpWc6O0C8G3g==" w:salt="kc3eXhQwEKviXyvTvIB9xQ=="/>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1C37"/>
    <w:rsid w:val="0000038C"/>
    <w:rsid w:val="0000074A"/>
    <w:rsid w:val="00000907"/>
    <w:rsid w:val="00000948"/>
    <w:rsid w:val="00000D20"/>
    <w:rsid w:val="00001066"/>
    <w:rsid w:val="00001A9E"/>
    <w:rsid w:val="00001C0F"/>
    <w:rsid w:val="00001C26"/>
    <w:rsid w:val="00001FB5"/>
    <w:rsid w:val="00002074"/>
    <w:rsid w:val="00002182"/>
    <w:rsid w:val="00002316"/>
    <w:rsid w:val="000023AE"/>
    <w:rsid w:val="000024A0"/>
    <w:rsid w:val="00002604"/>
    <w:rsid w:val="0000262E"/>
    <w:rsid w:val="000026B8"/>
    <w:rsid w:val="000026E7"/>
    <w:rsid w:val="00002810"/>
    <w:rsid w:val="00002997"/>
    <w:rsid w:val="000029B2"/>
    <w:rsid w:val="00002A92"/>
    <w:rsid w:val="00002E90"/>
    <w:rsid w:val="000032F5"/>
    <w:rsid w:val="00003335"/>
    <w:rsid w:val="00003443"/>
    <w:rsid w:val="00003AEA"/>
    <w:rsid w:val="000047D1"/>
    <w:rsid w:val="00004CDF"/>
    <w:rsid w:val="00004E7D"/>
    <w:rsid w:val="00004F87"/>
    <w:rsid w:val="0000543B"/>
    <w:rsid w:val="000056DF"/>
    <w:rsid w:val="0000637D"/>
    <w:rsid w:val="000068A0"/>
    <w:rsid w:val="00006B46"/>
    <w:rsid w:val="000074CE"/>
    <w:rsid w:val="00007F95"/>
    <w:rsid w:val="0000B036"/>
    <w:rsid w:val="000103D3"/>
    <w:rsid w:val="000106E1"/>
    <w:rsid w:val="00010E39"/>
    <w:rsid w:val="000110C5"/>
    <w:rsid w:val="00011387"/>
    <w:rsid w:val="0001161F"/>
    <w:rsid w:val="00011819"/>
    <w:rsid w:val="00011A4A"/>
    <w:rsid w:val="00011ADB"/>
    <w:rsid w:val="00011CA7"/>
    <w:rsid w:val="00011CAB"/>
    <w:rsid w:val="00012506"/>
    <w:rsid w:val="00012ACA"/>
    <w:rsid w:val="00012DEA"/>
    <w:rsid w:val="00013899"/>
    <w:rsid w:val="00013976"/>
    <w:rsid w:val="00013B7C"/>
    <w:rsid w:val="00013C87"/>
    <w:rsid w:val="00014589"/>
    <w:rsid w:val="00014821"/>
    <w:rsid w:val="00014898"/>
    <w:rsid w:val="000148A7"/>
    <w:rsid w:val="000149EF"/>
    <w:rsid w:val="00014A08"/>
    <w:rsid w:val="0001507A"/>
    <w:rsid w:val="0001508D"/>
    <w:rsid w:val="0001524D"/>
    <w:rsid w:val="0001540E"/>
    <w:rsid w:val="00015B57"/>
    <w:rsid w:val="00015DD0"/>
    <w:rsid w:val="000165CD"/>
    <w:rsid w:val="00016699"/>
    <w:rsid w:val="00016D24"/>
    <w:rsid w:val="00016DC5"/>
    <w:rsid w:val="00017027"/>
    <w:rsid w:val="000177DA"/>
    <w:rsid w:val="000178EC"/>
    <w:rsid w:val="00017A19"/>
    <w:rsid w:val="00017AC8"/>
    <w:rsid w:val="00017E5F"/>
    <w:rsid w:val="00017F90"/>
    <w:rsid w:val="0002016A"/>
    <w:rsid w:val="00020428"/>
    <w:rsid w:val="0002106B"/>
    <w:rsid w:val="000210B1"/>
    <w:rsid w:val="00021999"/>
    <w:rsid w:val="00021A4C"/>
    <w:rsid w:val="00021AAA"/>
    <w:rsid w:val="00021BE2"/>
    <w:rsid w:val="00021E43"/>
    <w:rsid w:val="000226E6"/>
    <w:rsid w:val="000227E6"/>
    <w:rsid w:val="00022B6A"/>
    <w:rsid w:val="00022B87"/>
    <w:rsid w:val="00023412"/>
    <w:rsid w:val="00023422"/>
    <w:rsid w:val="00023901"/>
    <w:rsid w:val="00024097"/>
    <w:rsid w:val="00024254"/>
    <w:rsid w:val="00024B3F"/>
    <w:rsid w:val="00024D42"/>
    <w:rsid w:val="00024DD9"/>
    <w:rsid w:val="00024E97"/>
    <w:rsid w:val="00024EC8"/>
    <w:rsid w:val="00025368"/>
    <w:rsid w:val="00025AE6"/>
    <w:rsid w:val="00025BCC"/>
    <w:rsid w:val="000261C5"/>
    <w:rsid w:val="000264E5"/>
    <w:rsid w:val="000266F1"/>
    <w:rsid w:val="000268A6"/>
    <w:rsid w:val="00026FA7"/>
    <w:rsid w:val="00026FE5"/>
    <w:rsid w:val="0002700E"/>
    <w:rsid w:val="000273AB"/>
    <w:rsid w:val="00027873"/>
    <w:rsid w:val="0002787D"/>
    <w:rsid w:val="000278EF"/>
    <w:rsid w:val="00027B00"/>
    <w:rsid w:val="00027C57"/>
    <w:rsid w:val="00027CAA"/>
    <w:rsid w:val="00027DBA"/>
    <w:rsid w:val="00030518"/>
    <w:rsid w:val="00030D2C"/>
    <w:rsid w:val="00030FD8"/>
    <w:rsid w:val="0003112B"/>
    <w:rsid w:val="0003137C"/>
    <w:rsid w:val="00031541"/>
    <w:rsid w:val="00031A5D"/>
    <w:rsid w:val="00031A63"/>
    <w:rsid w:val="00031C37"/>
    <w:rsid w:val="00031CA0"/>
    <w:rsid w:val="00031CAA"/>
    <w:rsid w:val="00031F63"/>
    <w:rsid w:val="000321E6"/>
    <w:rsid w:val="0003284C"/>
    <w:rsid w:val="00032897"/>
    <w:rsid w:val="00032A0F"/>
    <w:rsid w:val="00032C3A"/>
    <w:rsid w:val="00032DB1"/>
    <w:rsid w:val="0003319F"/>
    <w:rsid w:val="000334EB"/>
    <w:rsid w:val="0003353D"/>
    <w:rsid w:val="000335BA"/>
    <w:rsid w:val="000335F7"/>
    <w:rsid w:val="0003365D"/>
    <w:rsid w:val="000336EA"/>
    <w:rsid w:val="000337D5"/>
    <w:rsid w:val="00033E4F"/>
    <w:rsid w:val="000343A7"/>
    <w:rsid w:val="000343F7"/>
    <w:rsid w:val="00034845"/>
    <w:rsid w:val="00034F48"/>
    <w:rsid w:val="000350F3"/>
    <w:rsid w:val="000353F9"/>
    <w:rsid w:val="000355E2"/>
    <w:rsid w:val="00035C5E"/>
    <w:rsid w:val="00035D07"/>
    <w:rsid w:val="00036316"/>
    <w:rsid w:val="00036372"/>
    <w:rsid w:val="000364D9"/>
    <w:rsid w:val="00036537"/>
    <w:rsid w:val="00036648"/>
    <w:rsid w:val="00036758"/>
    <w:rsid w:val="00036933"/>
    <w:rsid w:val="00036BDD"/>
    <w:rsid w:val="00036CB9"/>
    <w:rsid w:val="00036CBB"/>
    <w:rsid w:val="00036D28"/>
    <w:rsid w:val="00036F75"/>
    <w:rsid w:val="000371CB"/>
    <w:rsid w:val="0003756C"/>
    <w:rsid w:val="0003761B"/>
    <w:rsid w:val="000378E2"/>
    <w:rsid w:val="00040229"/>
    <w:rsid w:val="0004042A"/>
    <w:rsid w:val="000406E0"/>
    <w:rsid w:val="000409D0"/>
    <w:rsid w:val="000409FC"/>
    <w:rsid w:val="00040CE4"/>
    <w:rsid w:val="00040EFC"/>
    <w:rsid w:val="00041536"/>
    <w:rsid w:val="00041675"/>
    <w:rsid w:val="00041CC5"/>
    <w:rsid w:val="00041D50"/>
    <w:rsid w:val="00041EC5"/>
    <w:rsid w:val="000420B3"/>
    <w:rsid w:val="00042163"/>
    <w:rsid w:val="00042175"/>
    <w:rsid w:val="00042229"/>
    <w:rsid w:val="000422E9"/>
    <w:rsid w:val="0004284E"/>
    <w:rsid w:val="00042CE3"/>
    <w:rsid w:val="00042E70"/>
    <w:rsid w:val="00042F96"/>
    <w:rsid w:val="0004303C"/>
    <w:rsid w:val="0004308F"/>
    <w:rsid w:val="00043609"/>
    <w:rsid w:val="00043980"/>
    <w:rsid w:val="00043A3D"/>
    <w:rsid w:val="00043AE8"/>
    <w:rsid w:val="00043C8C"/>
    <w:rsid w:val="0004445D"/>
    <w:rsid w:val="00044C67"/>
    <w:rsid w:val="00044CC6"/>
    <w:rsid w:val="00044EAF"/>
    <w:rsid w:val="00044ED5"/>
    <w:rsid w:val="00045595"/>
    <w:rsid w:val="000455F5"/>
    <w:rsid w:val="00045FB4"/>
    <w:rsid w:val="0004608D"/>
    <w:rsid w:val="00046661"/>
    <w:rsid w:val="000467E1"/>
    <w:rsid w:val="0004763B"/>
    <w:rsid w:val="0004782D"/>
    <w:rsid w:val="000479E0"/>
    <w:rsid w:val="00047BB9"/>
    <w:rsid w:val="00047D96"/>
    <w:rsid w:val="00047DB6"/>
    <w:rsid w:val="000500DB"/>
    <w:rsid w:val="00050154"/>
    <w:rsid w:val="0005025A"/>
    <w:rsid w:val="0005035F"/>
    <w:rsid w:val="00050506"/>
    <w:rsid w:val="00050568"/>
    <w:rsid w:val="00050673"/>
    <w:rsid w:val="000507A2"/>
    <w:rsid w:val="00050953"/>
    <w:rsid w:val="00050A31"/>
    <w:rsid w:val="00050C36"/>
    <w:rsid w:val="0005103C"/>
    <w:rsid w:val="000517BD"/>
    <w:rsid w:val="00051B46"/>
    <w:rsid w:val="00051E98"/>
    <w:rsid w:val="00051E9C"/>
    <w:rsid w:val="00052296"/>
    <w:rsid w:val="0005243B"/>
    <w:rsid w:val="00052AAF"/>
    <w:rsid w:val="00052EB3"/>
    <w:rsid w:val="0005364E"/>
    <w:rsid w:val="000539C8"/>
    <w:rsid w:val="000539EF"/>
    <w:rsid w:val="00053A2E"/>
    <w:rsid w:val="00053B6D"/>
    <w:rsid w:val="00054031"/>
    <w:rsid w:val="0005447A"/>
    <w:rsid w:val="0005476E"/>
    <w:rsid w:val="000547AF"/>
    <w:rsid w:val="00054805"/>
    <w:rsid w:val="000548A0"/>
    <w:rsid w:val="00054AF9"/>
    <w:rsid w:val="00055194"/>
    <w:rsid w:val="00055599"/>
    <w:rsid w:val="00055700"/>
    <w:rsid w:val="00055C91"/>
    <w:rsid w:val="00055D50"/>
    <w:rsid w:val="0005621A"/>
    <w:rsid w:val="0005642B"/>
    <w:rsid w:val="00056826"/>
    <w:rsid w:val="00056A9D"/>
    <w:rsid w:val="00056BE3"/>
    <w:rsid w:val="00057113"/>
    <w:rsid w:val="000575E0"/>
    <w:rsid w:val="000578A9"/>
    <w:rsid w:val="00057E23"/>
    <w:rsid w:val="000600E6"/>
    <w:rsid w:val="00060611"/>
    <w:rsid w:val="000609A8"/>
    <w:rsid w:val="00060B02"/>
    <w:rsid w:val="000612B1"/>
    <w:rsid w:val="00061710"/>
    <w:rsid w:val="00061A53"/>
    <w:rsid w:val="00061A9A"/>
    <w:rsid w:val="00061C55"/>
    <w:rsid w:val="00061EF4"/>
    <w:rsid w:val="00062A84"/>
    <w:rsid w:val="00062C59"/>
    <w:rsid w:val="00063190"/>
    <w:rsid w:val="000632AA"/>
    <w:rsid w:val="00064469"/>
    <w:rsid w:val="00064685"/>
    <w:rsid w:val="00064A50"/>
    <w:rsid w:val="00064BF6"/>
    <w:rsid w:val="00064C44"/>
    <w:rsid w:val="00064E81"/>
    <w:rsid w:val="000653C2"/>
    <w:rsid w:val="000655AF"/>
    <w:rsid w:val="00065799"/>
    <w:rsid w:val="00065C6A"/>
    <w:rsid w:val="00065CA0"/>
    <w:rsid w:val="00066171"/>
    <w:rsid w:val="00066A4C"/>
    <w:rsid w:val="00067637"/>
    <w:rsid w:val="00067839"/>
    <w:rsid w:val="00067BE7"/>
    <w:rsid w:val="00067E75"/>
    <w:rsid w:val="0007052B"/>
    <w:rsid w:val="00070933"/>
    <w:rsid w:val="00070CD6"/>
    <w:rsid w:val="00070FF8"/>
    <w:rsid w:val="000715AA"/>
    <w:rsid w:val="000715C4"/>
    <w:rsid w:val="00071AE3"/>
    <w:rsid w:val="00071C01"/>
    <w:rsid w:val="00071D85"/>
    <w:rsid w:val="00071E9B"/>
    <w:rsid w:val="00071FC2"/>
    <w:rsid w:val="0007204E"/>
    <w:rsid w:val="0007268E"/>
    <w:rsid w:val="00072792"/>
    <w:rsid w:val="0007291A"/>
    <w:rsid w:val="00073558"/>
    <w:rsid w:val="000735D2"/>
    <w:rsid w:val="00073955"/>
    <w:rsid w:val="00073A54"/>
    <w:rsid w:val="00073C41"/>
    <w:rsid w:val="00073C79"/>
    <w:rsid w:val="0007411C"/>
    <w:rsid w:val="00074178"/>
    <w:rsid w:val="0007512C"/>
    <w:rsid w:val="00075149"/>
    <w:rsid w:val="000752A5"/>
    <w:rsid w:val="000752D8"/>
    <w:rsid w:val="000754C4"/>
    <w:rsid w:val="000754D8"/>
    <w:rsid w:val="00075776"/>
    <w:rsid w:val="000757C4"/>
    <w:rsid w:val="000757CA"/>
    <w:rsid w:val="000757FD"/>
    <w:rsid w:val="00075833"/>
    <w:rsid w:val="00075A96"/>
    <w:rsid w:val="00075AF7"/>
    <w:rsid w:val="00075BC3"/>
    <w:rsid w:val="00075BC6"/>
    <w:rsid w:val="000763D9"/>
    <w:rsid w:val="0007689B"/>
    <w:rsid w:val="0007703A"/>
    <w:rsid w:val="00077207"/>
    <w:rsid w:val="00077493"/>
    <w:rsid w:val="00077697"/>
    <w:rsid w:val="000779A0"/>
    <w:rsid w:val="000779C9"/>
    <w:rsid w:val="00077CEC"/>
    <w:rsid w:val="00077D98"/>
    <w:rsid w:val="00077F26"/>
    <w:rsid w:val="00077F54"/>
    <w:rsid w:val="0007DF5A"/>
    <w:rsid w:val="0008013A"/>
    <w:rsid w:val="000802DB"/>
    <w:rsid w:val="00080574"/>
    <w:rsid w:val="00080D57"/>
    <w:rsid w:val="00080DEC"/>
    <w:rsid w:val="00081064"/>
    <w:rsid w:val="00081112"/>
    <w:rsid w:val="00081248"/>
    <w:rsid w:val="0008138B"/>
    <w:rsid w:val="000813AB"/>
    <w:rsid w:val="000815D4"/>
    <w:rsid w:val="00081714"/>
    <w:rsid w:val="00081826"/>
    <w:rsid w:val="000823A1"/>
    <w:rsid w:val="0008260E"/>
    <w:rsid w:val="00082714"/>
    <w:rsid w:val="00082784"/>
    <w:rsid w:val="00082896"/>
    <w:rsid w:val="00082C24"/>
    <w:rsid w:val="000830A4"/>
    <w:rsid w:val="0008363E"/>
    <w:rsid w:val="000836CD"/>
    <w:rsid w:val="000836DA"/>
    <w:rsid w:val="00083D10"/>
    <w:rsid w:val="00083D78"/>
    <w:rsid w:val="000845E9"/>
    <w:rsid w:val="00085490"/>
    <w:rsid w:val="00085533"/>
    <w:rsid w:val="00085829"/>
    <w:rsid w:val="00085D63"/>
    <w:rsid w:val="000861BA"/>
    <w:rsid w:val="0008638B"/>
    <w:rsid w:val="000865C6"/>
    <w:rsid w:val="00086802"/>
    <w:rsid w:val="00086872"/>
    <w:rsid w:val="00086AA9"/>
    <w:rsid w:val="00086B9E"/>
    <w:rsid w:val="00087113"/>
    <w:rsid w:val="000873FF"/>
    <w:rsid w:val="0008747B"/>
    <w:rsid w:val="00087571"/>
    <w:rsid w:val="00087E65"/>
    <w:rsid w:val="00087EDC"/>
    <w:rsid w:val="000900C7"/>
    <w:rsid w:val="000900E2"/>
    <w:rsid w:val="000904E9"/>
    <w:rsid w:val="000905D1"/>
    <w:rsid w:val="00090824"/>
    <w:rsid w:val="00090969"/>
    <w:rsid w:val="00091146"/>
    <w:rsid w:val="000913D0"/>
    <w:rsid w:val="00091F56"/>
    <w:rsid w:val="00091FB1"/>
    <w:rsid w:val="0009258D"/>
    <w:rsid w:val="00092AA1"/>
    <w:rsid w:val="00093064"/>
    <w:rsid w:val="00093269"/>
    <w:rsid w:val="00093A63"/>
    <w:rsid w:val="00093BBA"/>
    <w:rsid w:val="00093CD8"/>
    <w:rsid w:val="00093DB1"/>
    <w:rsid w:val="000941FE"/>
    <w:rsid w:val="000943F9"/>
    <w:rsid w:val="0009481E"/>
    <w:rsid w:val="00094A76"/>
    <w:rsid w:val="00094CA2"/>
    <w:rsid w:val="00094D3F"/>
    <w:rsid w:val="00095835"/>
    <w:rsid w:val="00095EAC"/>
    <w:rsid w:val="000961D5"/>
    <w:rsid w:val="0009671F"/>
    <w:rsid w:val="00096DF7"/>
    <w:rsid w:val="00096F40"/>
    <w:rsid w:val="00096FE6"/>
    <w:rsid w:val="00097182"/>
    <w:rsid w:val="000972B4"/>
    <w:rsid w:val="0009741A"/>
    <w:rsid w:val="00097442"/>
    <w:rsid w:val="000976D3"/>
    <w:rsid w:val="000976E8"/>
    <w:rsid w:val="0009774C"/>
    <w:rsid w:val="00097CF2"/>
    <w:rsid w:val="00097D11"/>
    <w:rsid w:val="000A0C71"/>
    <w:rsid w:val="000A0DC0"/>
    <w:rsid w:val="000A0ED5"/>
    <w:rsid w:val="000A1374"/>
    <w:rsid w:val="000A1738"/>
    <w:rsid w:val="000A19A7"/>
    <w:rsid w:val="000A1B9E"/>
    <w:rsid w:val="000A1D0F"/>
    <w:rsid w:val="000A1EFF"/>
    <w:rsid w:val="000A2A47"/>
    <w:rsid w:val="000A2B3B"/>
    <w:rsid w:val="000A2E76"/>
    <w:rsid w:val="000A3042"/>
    <w:rsid w:val="000A33B5"/>
    <w:rsid w:val="000A3669"/>
    <w:rsid w:val="000A36E5"/>
    <w:rsid w:val="000A4031"/>
    <w:rsid w:val="000A4278"/>
    <w:rsid w:val="000A4520"/>
    <w:rsid w:val="000A4656"/>
    <w:rsid w:val="000A4AD5"/>
    <w:rsid w:val="000A4CAA"/>
    <w:rsid w:val="000A4EB1"/>
    <w:rsid w:val="000A5568"/>
    <w:rsid w:val="000A56C2"/>
    <w:rsid w:val="000A59D0"/>
    <w:rsid w:val="000A5C8C"/>
    <w:rsid w:val="000A602C"/>
    <w:rsid w:val="000A6779"/>
    <w:rsid w:val="000A6930"/>
    <w:rsid w:val="000A6CB6"/>
    <w:rsid w:val="000A6D3D"/>
    <w:rsid w:val="000A6D7B"/>
    <w:rsid w:val="000A6DD2"/>
    <w:rsid w:val="000A73AB"/>
    <w:rsid w:val="000A7A83"/>
    <w:rsid w:val="000A7D51"/>
    <w:rsid w:val="000B01CA"/>
    <w:rsid w:val="000B046A"/>
    <w:rsid w:val="000B0654"/>
    <w:rsid w:val="000B0858"/>
    <w:rsid w:val="000B0BB9"/>
    <w:rsid w:val="000B0C68"/>
    <w:rsid w:val="000B1283"/>
    <w:rsid w:val="000B12E2"/>
    <w:rsid w:val="000B1541"/>
    <w:rsid w:val="000B1571"/>
    <w:rsid w:val="000B15B0"/>
    <w:rsid w:val="000B1ADA"/>
    <w:rsid w:val="000B1FF7"/>
    <w:rsid w:val="000B2593"/>
    <w:rsid w:val="000B2AC7"/>
    <w:rsid w:val="000B2C9A"/>
    <w:rsid w:val="000B2D57"/>
    <w:rsid w:val="000B2E92"/>
    <w:rsid w:val="000B2EEF"/>
    <w:rsid w:val="000B389B"/>
    <w:rsid w:val="000B38A7"/>
    <w:rsid w:val="000B394E"/>
    <w:rsid w:val="000B3A33"/>
    <w:rsid w:val="000B3D5B"/>
    <w:rsid w:val="000B3F34"/>
    <w:rsid w:val="000B3FE0"/>
    <w:rsid w:val="000B3FE1"/>
    <w:rsid w:val="000B4451"/>
    <w:rsid w:val="000B45E2"/>
    <w:rsid w:val="000B496D"/>
    <w:rsid w:val="000B4B81"/>
    <w:rsid w:val="000B4E0F"/>
    <w:rsid w:val="000B5012"/>
    <w:rsid w:val="000B51BE"/>
    <w:rsid w:val="000B5525"/>
    <w:rsid w:val="000B56D4"/>
    <w:rsid w:val="000B570F"/>
    <w:rsid w:val="000B5832"/>
    <w:rsid w:val="000B585C"/>
    <w:rsid w:val="000B612D"/>
    <w:rsid w:val="000B6770"/>
    <w:rsid w:val="000B68E9"/>
    <w:rsid w:val="000B6E23"/>
    <w:rsid w:val="000B707E"/>
    <w:rsid w:val="000B7089"/>
    <w:rsid w:val="000B716C"/>
    <w:rsid w:val="000B733E"/>
    <w:rsid w:val="000B73F3"/>
    <w:rsid w:val="000B7457"/>
    <w:rsid w:val="000B75CB"/>
    <w:rsid w:val="000B7930"/>
    <w:rsid w:val="000B7CD0"/>
    <w:rsid w:val="000C0855"/>
    <w:rsid w:val="000C192A"/>
    <w:rsid w:val="000C246F"/>
    <w:rsid w:val="000C25D9"/>
    <w:rsid w:val="000C2BC9"/>
    <w:rsid w:val="000C2E25"/>
    <w:rsid w:val="000C307D"/>
    <w:rsid w:val="000C3304"/>
    <w:rsid w:val="000C335D"/>
    <w:rsid w:val="000C34DF"/>
    <w:rsid w:val="000C3545"/>
    <w:rsid w:val="000C3EAD"/>
    <w:rsid w:val="000C3F13"/>
    <w:rsid w:val="000C3FFC"/>
    <w:rsid w:val="000C4045"/>
    <w:rsid w:val="000C406E"/>
    <w:rsid w:val="000C483A"/>
    <w:rsid w:val="000C49AF"/>
    <w:rsid w:val="000C4CC9"/>
    <w:rsid w:val="000C4FA9"/>
    <w:rsid w:val="000C4FF8"/>
    <w:rsid w:val="000C5081"/>
    <w:rsid w:val="000C50AC"/>
    <w:rsid w:val="000C546D"/>
    <w:rsid w:val="000C5524"/>
    <w:rsid w:val="000C61C3"/>
    <w:rsid w:val="000C64FD"/>
    <w:rsid w:val="000C65FD"/>
    <w:rsid w:val="000C6667"/>
    <w:rsid w:val="000C67A8"/>
    <w:rsid w:val="000C6D0C"/>
    <w:rsid w:val="000C6DE0"/>
    <w:rsid w:val="000C6DF5"/>
    <w:rsid w:val="000C7058"/>
    <w:rsid w:val="000C7426"/>
    <w:rsid w:val="000D0803"/>
    <w:rsid w:val="000D080E"/>
    <w:rsid w:val="000D11D7"/>
    <w:rsid w:val="000D1684"/>
    <w:rsid w:val="000D1935"/>
    <w:rsid w:val="000D197B"/>
    <w:rsid w:val="000D1A0A"/>
    <w:rsid w:val="000D1D51"/>
    <w:rsid w:val="000D1EA8"/>
    <w:rsid w:val="000D227B"/>
    <w:rsid w:val="000D2287"/>
    <w:rsid w:val="000D248F"/>
    <w:rsid w:val="000D2832"/>
    <w:rsid w:val="000D2926"/>
    <w:rsid w:val="000D319D"/>
    <w:rsid w:val="000D3547"/>
    <w:rsid w:val="000D3729"/>
    <w:rsid w:val="000D3E6D"/>
    <w:rsid w:val="000D3F24"/>
    <w:rsid w:val="000D406F"/>
    <w:rsid w:val="000D4156"/>
    <w:rsid w:val="000D4281"/>
    <w:rsid w:val="000D480B"/>
    <w:rsid w:val="000D4B99"/>
    <w:rsid w:val="000D5A31"/>
    <w:rsid w:val="000D5B69"/>
    <w:rsid w:val="000D632D"/>
    <w:rsid w:val="000D6D7E"/>
    <w:rsid w:val="000D706D"/>
    <w:rsid w:val="000D7686"/>
    <w:rsid w:val="000D76A3"/>
    <w:rsid w:val="000D7AF6"/>
    <w:rsid w:val="000D7CC8"/>
    <w:rsid w:val="000E05FD"/>
    <w:rsid w:val="000E0937"/>
    <w:rsid w:val="000E0B34"/>
    <w:rsid w:val="000E0C13"/>
    <w:rsid w:val="000E0CAA"/>
    <w:rsid w:val="000E0F74"/>
    <w:rsid w:val="000E0FCF"/>
    <w:rsid w:val="000E1A0C"/>
    <w:rsid w:val="000E1F2A"/>
    <w:rsid w:val="000E25F0"/>
    <w:rsid w:val="000E261E"/>
    <w:rsid w:val="000E2B2D"/>
    <w:rsid w:val="000E2B54"/>
    <w:rsid w:val="000E2B61"/>
    <w:rsid w:val="000E2DE2"/>
    <w:rsid w:val="000E2F75"/>
    <w:rsid w:val="000E32E6"/>
    <w:rsid w:val="000E3363"/>
    <w:rsid w:val="000E3CA5"/>
    <w:rsid w:val="000E454B"/>
    <w:rsid w:val="000E45AA"/>
    <w:rsid w:val="000E4D67"/>
    <w:rsid w:val="000E4E1B"/>
    <w:rsid w:val="000E4F89"/>
    <w:rsid w:val="000E4FFF"/>
    <w:rsid w:val="000E5121"/>
    <w:rsid w:val="000E51A5"/>
    <w:rsid w:val="000E5216"/>
    <w:rsid w:val="000E5492"/>
    <w:rsid w:val="000E5CBC"/>
    <w:rsid w:val="000E61EA"/>
    <w:rsid w:val="000E6495"/>
    <w:rsid w:val="000E6A17"/>
    <w:rsid w:val="000E7647"/>
    <w:rsid w:val="000E7A38"/>
    <w:rsid w:val="000E7E0D"/>
    <w:rsid w:val="000F0423"/>
    <w:rsid w:val="000F06C9"/>
    <w:rsid w:val="000F0DFF"/>
    <w:rsid w:val="000F0FAE"/>
    <w:rsid w:val="000F1684"/>
    <w:rsid w:val="000F1778"/>
    <w:rsid w:val="000F1938"/>
    <w:rsid w:val="000F1FAE"/>
    <w:rsid w:val="000F2342"/>
    <w:rsid w:val="000F25F8"/>
    <w:rsid w:val="000F29C3"/>
    <w:rsid w:val="000F2A76"/>
    <w:rsid w:val="000F2AEB"/>
    <w:rsid w:val="000F2B8C"/>
    <w:rsid w:val="000F2CD4"/>
    <w:rsid w:val="000F2EEF"/>
    <w:rsid w:val="000F307E"/>
    <w:rsid w:val="000F368D"/>
    <w:rsid w:val="000F3691"/>
    <w:rsid w:val="000F36C6"/>
    <w:rsid w:val="000F383D"/>
    <w:rsid w:val="000F3D70"/>
    <w:rsid w:val="000F3E53"/>
    <w:rsid w:val="000F40A4"/>
    <w:rsid w:val="000F4719"/>
    <w:rsid w:val="000F4A59"/>
    <w:rsid w:val="000F4AC8"/>
    <w:rsid w:val="000F4C0D"/>
    <w:rsid w:val="000F4DF6"/>
    <w:rsid w:val="000F513E"/>
    <w:rsid w:val="000F5502"/>
    <w:rsid w:val="000F5A1D"/>
    <w:rsid w:val="000F5A7B"/>
    <w:rsid w:val="000F5D6A"/>
    <w:rsid w:val="000F6082"/>
    <w:rsid w:val="000F62BB"/>
    <w:rsid w:val="000F63BA"/>
    <w:rsid w:val="000F641F"/>
    <w:rsid w:val="000F64DB"/>
    <w:rsid w:val="000F6507"/>
    <w:rsid w:val="000F6982"/>
    <w:rsid w:val="000F6CC3"/>
    <w:rsid w:val="000F6DDE"/>
    <w:rsid w:val="000F709B"/>
    <w:rsid w:val="000F723F"/>
    <w:rsid w:val="000F7883"/>
    <w:rsid w:val="001002DC"/>
    <w:rsid w:val="0010057C"/>
    <w:rsid w:val="0010068C"/>
    <w:rsid w:val="001009B1"/>
    <w:rsid w:val="00100AE2"/>
    <w:rsid w:val="00100F03"/>
    <w:rsid w:val="001024B6"/>
    <w:rsid w:val="00102754"/>
    <w:rsid w:val="001029B7"/>
    <w:rsid w:val="00103377"/>
    <w:rsid w:val="001035A5"/>
    <w:rsid w:val="00103CD8"/>
    <w:rsid w:val="00103E07"/>
    <w:rsid w:val="00103EBF"/>
    <w:rsid w:val="00104160"/>
    <w:rsid w:val="00104600"/>
    <w:rsid w:val="0010474E"/>
    <w:rsid w:val="0010480C"/>
    <w:rsid w:val="00104973"/>
    <w:rsid w:val="00104BFB"/>
    <w:rsid w:val="00104DE6"/>
    <w:rsid w:val="00104FB7"/>
    <w:rsid w:val="00105594"/>
    <w:rsid w:val="0010570B"/>
    <w:rsid w:val="001058C8"/>
    <w:rsid w:val="00105CB5"/>
    <w:rsid w:val="0010614E"/>
    <w:rsid w:val="00106243"/>
    <w:rsid w:val="00106261"/>
    <w:rsid w:val="001072C3"/>
    <w:rsid w:val="00107378"/>
    <w:rsid w:val="0010753E"/>
    <w:rsid w:val="00107840"/>
    <w:rsid w:val="001078A7"/>
    <w:rsid w:val="00107A9D"/>
    <w:rsid w:val="00107B41"/>
    <w:rsid w:val="00107C36"/>
    <w:rsid w:val="00107C74"/>
    <w:rsid w:val="00110258"/>
    <w:rsid w:val="001103CE"/>
    <w:rsid w:val="0011061B"/>
    <w:rsid w:val="001106BE"/>
    <w:rsid w:val="0011077D"/>
    <w:rsid w:val="001113E2"/>
    <w:rsid w:val="00111461"/>
    <w:rsid w:val="0011158A"/>
    <w:rsid w:val="0011160C"/>
    <w:rsid w:val="0011188C"/>
    <w:rsid w:val="00111B38"/>
    <w:rsid w:val="00111E95"/>
    <w:rsid w:val="00112310"/>
    <w:rsid w:val="0011252D"/>
    <w:rsid w:val="0011263C"/>
    <w:rsid w:val="001127CF"/>
    <w:rsid w:val="0011294A"/>
    <w:rsid w:val="00112AD0"/>
    <w:rsid w:val="00112DB2"/>
    <w:rsid w:val="00112E8A"/>
    <w:rsid w:val="001130B3"/>
    <w:rsid w:val="00113319"/>
    <w:rsid w:val="00113836"/>
    <w:rsid w:val="00113BE9"/>
    <w:rsid w:val="00113EE7"/>
    <w:rsid w:val="00113FDB"/>
    <w:rsid w:val="001147B2"/>
    <w:rsid w:val="001147E0"/>
    <w:rsid w:val="00114E37"/>
    <w:rsid w:val="00114EBC"/>
    <w:rsid w:val="0011515B"/>
    <w:rsid w:val="0011536C"/>
    <w:rsid w:val="001157B3"/>
    <w:rsid w:val="001158A4"/>
    <w:rsid w:val="00116785"/>
    <w:rsid w:val="001169DC"/>
    <w:rsid w:val="00116A3E"/>
    <w:rsid w:val="00116DBB"/>
    <w:rsid w:val="00116DD6"/>
    <w:rsid w:val="00116F49"/>
    <w:rsid w:val="00117342"/>
    <w:rsid w:val="00117353"/>
    <w:rsid w:val="0011737F"/>
    <w:rsid w:val="001173B7"/>
    <w:rsid w:val="00117746"/>
    <w:rsid w:val="00117886"/>
    <w:rsid w:val="00117A88"/>
    <w:rsid w:val="00117FE6"/>
    <w:rsid w:val="00120214"/>
    <w:rsid w:val="001202E7"/>
    <w:rsid w:val="001203F1"/>
    <w:rsid w:val="0012074C"/>
    <w:rsid w:val="0012077C"/>
    <w:rsid w:val="00120892"/>
    <w:rsid w:val="00120914"/>
    <w:rsid w:val="00120D95"/>
    <w:rsid w:val="0012158A"/>
    <w:rsid w:val="0012172E"/>
    <w:rsid w:val="00121AD2"/>
    <w:rsid w:val="00121AEB"/>
    <w:rsid w:val="00121B62"/>
    <w:rsid w:val="00121D54"/>
    <w:rsid w:val="0012268D"/>
    <w:rsid w:val="0012290E"/>
    <w:rsid w:val="00122AF6"/>
    <w:rsid w:val="00123331"/>
    <w:rsid w:val="00123713"/>
    <w:rsid w:val="001239F4"/>
    <w:rsid w:val="00123A14"/>
    <w:rsid w:val="00123F43"/>
    <w:rsid w:val="00123FF9"/>
    <w:rsid w:val="0012415C"/>
    <w:rsid w:val="001242FF"/>
    <w:rsid w:val="001243F0"/>
    <w:rsid w:val="00124840"/>
    <w:rsid w:val="00124F3C"/>
    <w:rsid w:val="0012562B"/>
    <w:rsid w:val="00125898"/>
    <w:rsid w:val="001259D8"/>
    <w:rsid w:val="00125A71"/>
    <w:rsid w:val="001262A4"/>
    <w:rsid w:val="0012636A"/>
    <w:rsid w:val="001266E9"/>
    <w:rsid w:val="00127049"/>
    <w:rsid w:val="001273F9"/>
    <w:rsid w:val="0012743C"/>
    <w:rsid w:val="00127EBB"/>
    <w:rsid w:val="001303BF"/>
    <w:rsid w:val="00130500"/>
    <w:rsid w:val="0013077F"/>
    <w:rsid w:val="00130D72"/>
    <w:rsid w:val="00130D88"/>
    <w:rsid w:val="00130F95"/>
    <w:rsid w:val="00130FD2"/>
    <w:rsid w:val="00131032"/>
    <w:rsid w:val="00131110"/>
    <w:rsid w:val="001311D1"/>
    <w:rsid w:val="00131205"/>
    <w:rsid w:val="00131246"/>
    <w:rsid w:val="00131338"/>
    <w:rsid w:val="001313A3"/>
    <w:rsid w:val="0013165B"/>
    <w:rsid w:val="00131775"/>
    <w:rsid w:val="001317F4"/>
    <w:rsid w:val="00131841"/>
    <w:rsid w:val="00131842"/>
    <w:rsid w:val="00131C12"/>
    <w:rsid w:val="00131CA0"/>
    <w:rsid w:val="00131FE8"/>
    <w:rsid w:val="00132596"/>
    <w:rsid w:val="0013272F"/>
    <w:rsid w:val="00132D9B"/>
    <w:rsid w:val="00132E4A"/>
    <w:rsid w:val="00133102"/>
    <w:rsid w:val="001331F1"/>
    <w:rsid w:val="00133315"/>
    <w:rsid w:val="00133632"/>
    <w:rsid w:val="00133CB3"/>
    <w:rsid w:val="0013413C"/>
    <w:rsid w:val="001344E8"/>
    <w:rsid w:val="001348B1"/>
    <w:rsid w:val="001348F0"/>
    <w:rsid w:val="00135414"/>
    <w:rsid w:val="001354C5"/>
    <w:rsid w:val="00135738"/>
    <w:rsid w:val="0013573B"/>
    <w:rsid w:val="0013577C"/>
    <w:rsid w:val="0013584B"/>
    <w:rsid w:val="00135E67"/>
    <w:rsid w:val="00136215"/>
    <w:rsid w:val="00136EB1"/>
    <w:rsid w:val="00137037"/>
    <w:rsid w:val="001370CE"/>
    <w:rsid w:val="00137150"/>
    <w:rsid w:val="001371E3"/>
    <w:rsid w:val="001373BB"/>
    <w:rsid w:val="0013742C"/>
    <w:rsid w:val="001375C7"/>
    <w:rsid w:val="001375C8"/>
    <w:rsid w:val="00137AA9"/>
    <w:rsid w:val="00137AE5"/>
    <w:rsid w:val="00137DF3"/>
    <w:rsid w:val="00137E1C"/>
    <w:rsid w:val="00140101"/>
    <w:rsid w:val="001402AD"/>
    <w:rsid w:val="001403AB"/>
    <w:rsid w:val="001408A7"/>
    <w:rsid w:val="001408EF"/>
    <w:rsid w:val="00140997"/>
    <w:rsid w:val="001413D4"/>
    <w:rsid w:val="00141482"/>
    <w:rsid w:val="0014287C"/>
    <w:rsid w:val="00142D5C"/>
    <w:rsid w:val="00142F16"/>
    <w:rsid w:val="0014343C"/>
    <w:rsid w:val="001435C4"/>
    <w:rsid w:val="001436AD"/>
    <w:rsid w:val="001438CB"/>
    <w:rsid w:val="00143B91"/>
    <w:rsid w:val="00143E1E"/>
    <w:rsid w:val="00143ECC"/>
    <w:rsid w:val="00144226"/>
    <w:rsid w:val="00144C2F"/>
    <w:rsid w:val="00144F09"/>
    <w:rsid w:val="00145026"/>
    <w:rsid w:val="00145660"/>
    <w:rsid w:val="00145F51"/>
    <w:rsid w:val="00145FFF"/>
    <w:rsid w:val="00146021"/>
    <w:rsid w:val="00146346"/>
    <w:rsid w:val="00146691"/>
    <w:rsid w:val="0014678C"/>
    <w:rsid w:val="00146B6A"/>
    <w:rsid w:val="00146E27"/>
    <w:rsid w:val="00146FC0"/>
    <w:rsid w:val="0014727A"/>
    <w:rsid w:val="00150168"/>
    <w:rsid w:val="0015025F"/>
    <w:rsid w:val="00150428"/>
    <w:rsid w:val="0015120D"/>
    <w:rsid w:val="00151C21"/>
    <w:rsid w:val="00151D34"/>
    <w:rsid w:val="00152003"/>
    <w:rsid w:val="0015232B"/>
    <w:rsid w:val="00152D87"/>
    <w:rsid w:val="00153127"/>
    <w:rsid w:val="0015318B"/>
    <w:rsid w:val="00153873"/>
    <w:rsid w:val="0015435C"/>
    <w:rsid w:val="0015452D"/>
    <w:rsid w:val="00154BF5"/>
    <w:rsid w:val="001550B6"/>
    <w:rsid w:val="001556B0"/>
    <w:rsid w:val="001556E7"/>
    <w:rsid w:val="0015647E"/>
    <w:rsid w:val="001569CF"/>
    <w:rsid w:val="001569D7"/>
    <w:rsid w:val="00156BD0"/>
    <w:rsid w:val="00156CA1"/>
    <w:rsid w:val="00156E76"/>
    <w:rsid w:val="00157528"/>
    <w:rsid w:val="0015780B"/>
    <w:rsid w:val="0015799C"/>
    <w:rsid w:val="00157DEB"/>
    <w:rsid w:val="001600D9"/>
    <w:rsid w:val="001604BF"/>
    <w:rsid w:val="00160503"/>
    <w:rsid w:val="001606C3"/>
    <w:rsid w:val="0016086E"/>
    <w:rsid w:val="00160F09"/>
    <w:rsid w:val="001616E4"/>
    <w:rsid w:val="001616EA"/>
    <w:rsid w:val="00161F6E"/>
    <w:rsid w:val="00161FDA"/>
    <w:rsid w:val="00162519"/>
    <w:rsid w:val="0016299A"/>
    <w:rsid w:val="00162B7C"/>
    <w:rsid w:val="00162DBC"/>
    <w:rsid w:val="001633B2"/>
    <w:rsid w:val="00163627"/>
    <w:rsid w:val="001636FB"/>
    <w:rsid w:val="001637C6"/>
    <w:rsid w:val="0016382D"/>
    <w:rsid w:val="001639F7"/>
    <w:rsid w:val="00163CFA"/>
    <w:rsid w:val="00163DA6"/>
    <w:rsid w:val="00164129"/>
    <w:rsid w:val="001647CC"/>
    <w:rsid w:val="00164B89"/>
    <w:rsid w:val="00164FA7"/>
    <w:rsid w:val="001651CB"/>
    <w:rsid w:val="001654B4"/>
    <w:rsid w:val="00165A97"/>
    <w:rsid w:val="00165ADD"/>
    <w:rsid w:val="00165D6A"/>
    <w:rsid w:val="001660AD"/>
    <w:rsid w:val="001662E3"/>
    <w:rsid w:val="00166336"/>
    <w:rsid w:val="001664B1"/>
    <w:rsid w:val="00166554"/>
    <w:rsid w:val="00166671"/>
    <w:rsid w:val="0016673A"/>
    <w:rsid w:val="00166773"/>
    <w:rsid w:val="00166CEC"/>
    <w:rsid w:val="00166D32"/>
    <w:rsid w:val="0016755F"/>
    <w:rsid w:val="001675ED"/>
    <w:rsid w:val="00167A9D"/>
    <w:rsid w:val="00167DCB"/>
    <w:rsid w:val="00167EF4"/>
    <w:rsid w:val="00167FB1"/>
    <w:rsid w:val="00170D63"/>
    <w:rsid w:val="0017143B"/>
    <w:rsid w:val="00171867"/>
    <w:rsid w:val="00171E71"/>
    <w:rsid w:val="001723A7"/>
    <w:rsid w:val="00172774"/>
    <w:rsid w:val="0017287B"/>
    <w:rsid w:val="00172A8D"/>
    <w:rsid w:val="00172BC8"/>
    <w:rsid w:val="00172D49"/>
    <w:rsid w:val="00172D58"/>
    <w:rsid w:val="001731E2"/>
    <w:rsid w:val="001731E3"/>
    <w:rsid w:val="001732A8"/>
    <w:rsid w:val="001736D2"/>
    <w:rsid w:val="00173B47"/>
    <w:rsid w:val="00174081"/>
    <w:rsid w:val="0017410E"/>
    <w:rsid w:val="00174363"/>
    <w:rsid w:val="00174550"/>
    <w:rsid w:val="001747F9"/>
    <w:rsid w:val="001748B2"/>
    <w:rsid w:val="00174D07"/>
    <w:rsid w:val="00175019"/>
    <w:rsid w:val="00175277"/>
    <w:rsid w:val="00175293"/>
    <w:rsid w:val="00175325"/>
    <w:rsid w:val="001753CA"/>
    <w:rsid w:val="00175442"/>
    <w:rsid w:val="00175860"/>
    <w:rsid w:val="00176C60"/>
    <w:rsid w:val="00176CB2"/>
    <w:rsid w:val="00176DCE"/>
    <w:rsid w:val="00177F1E"/>
    <w:rsid w:val="00177FFA"/>
    <w:rsid w:val="00180326"/>
    <w:rsid w:val="00180389"/>
    <w:rsid w:val="001803BF"/>
    <w:rsid w:val="0018042A"/>
    <w:rsid w:val="001804E7"/>
    <w:rsid w:val="00180670"/>
    <w:rsid w:val="001806D9"/>
    <w:rsid w:val="00180D2F"/>
    <w:rsid w:val="00180D9B"/>
    <w:rsid w:val="00180E31"/>
    <w:rsid w:val="00180EE7"/>
    <w:rsid w:val="00180F9E"/>
    <w:rsid w:val="00181592"/>
    <w:rsid w:val="0018189E"/>
    <w:rsid w:val="0018216E"/>
    <w:rsid w:val="001821CB"/>
    <w:rsid w:val="0018253B"/>
    <w:rsid w:val="00182E76"/>
    <w:rsid w:val="0018318F"/>
    <w:rsid w:val="001835A4"/>
    <w:rsid w:val="0018397A"/>
    <w:rsid w:val="00183A91"/>
    <w:rsid w:val="00183E3D"/>
    <w:rsid w:val="001845E0"/>
    <w:rsid w:val="00184719"/>
    <w:rsid w:val="00184C82"/>
    <w:rsid w:val="00185370"/>
    <w:rsid w:val="0018571F"/>
    <w:rsid w:val="001858E2"/>
    <w:rsid w:val="0018630E"/>
    <w:rsid w:val="00186E2D"/>
    <w:rsid w:val="001871B8"/>
    <w:rsid w:val="001876F7"/>
    <w:rsid w:val="0019039F"/>
    <w:rsid w:val="001903C4"/>
    <w:rsid w:val="001904A5"/>
    <w:rsid w:val="001906F8"/>
    <w:rsid w:val="0019089D"/>
    <w:rsid w:val="00190C18"/>
    <w:rsid w:val="00190D6A"/>
    <w:rsid w:val="0019120D"/>
    <w:rsid w:val="00191A80"/>
    <w:rsid w:val="00191CD4"/>
    <w:rsid w:val="0019218F"/>
    <w:rsid w:val="00192227"/>
    <w:rsid w:val="001922E3"/>
    <w:rsid w:val="00192551"/>
    <w:rsid w:val="0019261F"/>
    <w:rsid w:val="00192CBE"/>
    <w:rsid w:val="00192D4D"/>
    <w:rsid w:val="001930B9"/>
    <w:rsid w:val="00193298"/>
    <w:rsid w:val="001933F0"/>
    <w:rsid w:val="001937D2"/>
    <w:rsid w:val="00193DCA"/>
    <w:rsid w:val="00194261"/>
    <w:rsid w:val="001943EE"/>
    <w:rsid w:val="0019451D"/>
    <w:rsid w:val="00194D54"/>
    <w:rsid w:val="00194F7E"/>
    <w:rsid w:val="001950A8"/>
    <w:rsid w:val="0019533E"/>
    <w:rsid w:val="001954F8"/>
    <w:rsid w:val="00195621"/>
    <w:rsid w:val="00195A4A"/>
    <w:rsid w:val="00195AA9"/>
    <w:rsid w:val="00195AE2"/>
    <w:rsid w:val="001961D6"/>
    <w:rsid w:val="00196386"/>
    <w:rsid w:val="0019667E"/>
    <w:rsid w:val="00196771"/>
    <w:rsid w:val="0019677D"/>
    <w:rsid w:val="0019706A"/>
    <w:rsid w:val="00197581"/>
    <w:rsid w:val="00197654"/>
    <w:rsid w:val="0019765C"/>
    <w:rsid w:val="001977BC"/>
    <w:rsid w:val="00197B1E"/>
    <w:rsid w:val="00197E40"/>
    <w:rsid w:val="001A0104"/>
    <w:rsid w:val="001A0211"/>
    <w:rsid w:val="001A047C"/>
    <w:rsid w:val="001A04EC"/>
    <w:rsid w:val="001A06D4"/>
    <w:rsid w:val="001A1A8F"/>
    <w:rsid w:val="001A1B46"/>
    <w:rsid w:val="001A219A"/>
    <w:rsid w:val="001A22A6"/>
    <w:rsid w:val="001A27F6"/>
    <w:rsid w:val="001A2D98"/>
    <w:rsid w:val="001A2E11"/>
    <w:rsid w:val="001A2E90"/>
    <w:rsid w:val="001A31B0"/>
    <w:rsid w:val="001A34DB"/>
    <w:rsid w:val="001A3924"/>
    <w:rsid w:val="001A3DA4"/>
    <w:rsid w:val="001A3EF6"/>
    <w:rsid w:val="001A4783"/>
    <w:rsid w:val="001A4B37"/>
    <w:rsid w:val="001A5264"/>
    <w:rsid w:val="001A543E"/>
    <w:rsid w:val="001A58F3"/>
    <w:rsid w:val="001A5ADD"/>
    <w:rsid w:val="001A5D3D"/>
    <w:rsid w:val="001A60B1"/>
    <w:rsid w:val="001A641F"/>
    <w:rsid w:val="001A6491"/>
    <w:rsid w:val="001A6771"/>
    <w:rsid w:val="001A6D6C"/>
    <w:rsid w:val="001A6D81"/>
    <w:rsid w:val="001A713B"/>
    <w:rsid w:val="001A74FC"/>
    <w:rsid w:val="001A7648"/>
    <w:rsid w:val="001A7C60"/>
    <w:rsid w:val="001A7D65"/>
    <w:rsid w:val="001B0010"/>
    <w:rsid w:val="001B01EC"/>
    <w:rsid w:val="001B04E6"/>
    <w:rsid w:val="001B04FC"/>
    <w:rsid w:val="001B0742"/>
    <w:rsid w:val="001B0791"/>
    <w:rsid w:val="001B0803"/>
    <w:rsid w:val="001B0C96"/>
    <w:rsid w:val="001B0E3D"/>
    <w:rsid w:val="001B0E3F"/>
    <w:rsid w:val="001B0ECD"/>
    <w:rsid w:val="001B11CA"/>
    <w:rsid w:val="001B1247"/>
    <w:rsid w:val="001B14BC"/>
    <w:rsid w:val="001B176E"/>
    <w:rsid w:val="001B1944"/>
    <w:rsid w:val="001B194B"/>
    <w:rsid w:val="001B1F0B"/>
    <w:rsid w:val="001B2170"/>
    <w:rsid w:val="001B228D"/>
    <w:rsid w:val="001B27AE"/>
    <w:rsid w:val="001B2928"/>
    <w:rsid w:val="001B2AF8"/>
    <w:rsid w:val="001B2D00"/>
    <w:rsid w:val="001B3C3E"/>
    <w:rsid w:val="001B3CAD"/>
    <w:rsid w:val="001B4194"/>
    <w:rsid w:val="001B44B3"/>
    <w:rsid w:val="001B5B54"/>
    <w:rsid w:val="001B5D7E"/>
    <w:rsid w:val="001B5E9A"/>
    <w:rsid w:val="001B654D"/>
    <w:rsid w:val="001B6898"/>
    <w:rsid w:val="001B6BD3"/>
    <w:rsid w:val="001B6CBE"/>
    <w:rsid w:val="001B72D4"/>
    <w:rsid w:val="001B7394"/>
    <w:rsid w:val="001B75B3"/>
    <w:rsid w:val="001B77B0"/>
    <w:rsid w:val="001B78E2"/>
    <w:rsid w:val="001B7C7A"/>
    <w:rsid w:val="001B7E12"/>
    <w:rsid w:val="001B7F9C"/>
    <w:rsid w:val="001B7FF2"/>
    <w:rsid w:val="001C022C"/>
    <w:rsid w:val="001C02F6"/>
    <w:rsid w:val="001C0A0B"/>
    <w:rsid w:val="001C0CD4"/>
    <w:rsid w:val="001C0EF7"/>
    <w:rsid w:val="001C0FBF"/>
    <w:rsid w:val="001C1074"/>
    <w:rsid w:val="001C16BB"/>
    <w:rsid w:val="001C1C96"/>
    <w:rsid w:val="001C2141"/>
    <w:rsid w:val="001C23F6"/>
    <w:rsid w:val="001C2503"/>
    <w:rsid w:val="001C2AE3"/>
    <w:rsid w:val="001C2AE7"/>
    <w:rsid w:val="001C2B67"/>
    <w:rsid w:val="001C2E2B"/>
    <w:rsid w:val="001C305B"/>
    <w:rsid w:val="001C31F4"/>
    <w:rsid w:val="001C3650"/>
    <w:rsid w:val="001C3718"/>
    <w:rsid w:val="001C38DD"/>
    <w:rsid w:val="001C3A81"/>
    <w:rsid w:val="001C4135"/>
    <w:rsid w:val="001C441B"/>
    <w:rsid w:val="001C4571"/>
    <w:rsid w:val="001C4722"/>
    <w:rsid w:val="001C4976"/>
    <w:rsid w:val="001C49EF"/>
    <w:rsid w:val="001C504B"/>
    <w:rsid w:val="001C50E3"/>
    <w:rsid w:val="001C52AC"/>
    <w:rsid w:val="001C5594"/>
    <w:rsid w:val="001C560A"/>
    <w:rsid w:val="001C560C"/>
    <w:rsid w:val="001C58F8"/>
    <w:rsid w:val="001C594D"/>
    <w:rsid w:val="001C5B01"/>
    <w:rsid w:val="001C5E44"/>
    <w:rsid w:val="001C6190"/>
    <w:rsid w:val="001C65CD"/>
    <w:rsid w:val="001C6B9D"/>
    <w:rsid w:val="001C6BB4"/>
    <w:rsid w:val="001C738D"/>
    <w:rsid w:val="001C74B1"/>
    <w:rsid w:val="001C79B0"/>
    <w:rsid w:val="001C7CAB"/>
    <w:rsid w:val="001C7D72"/>
    <w:rsid w:val="001D0527"/>
    <w:rsid w:val="001D05FE"/>
    <w:rsid w:val="001D09C8"/>
    <w:rsid w:val="001D09F1"/>
    <w:rsid w:val="001D0C5E"/>
    <w:rsid w:val="001D112E"/>
    <w:rsid w:val="001D122A"/>
    <w:rsid w:val="001D127F"/>
    <w:rsid w:val="001D1662"/>
    <w:rsid w:val="001D18CF"/>
    <w:rsid w:val="001D18F9"/>
    <w:rsid w:val="001D215B"/>
    <w:rsid w:val="001D236D"/>
    <w:rsid w:val="001D297D"/>
    <w:rsid w:val="001D32F1"/>
    <w:rsid w:val="001D3384"/>
    <w:rsid w:val="001D33ED"/>
    <w:rsid w:val="001D3818"/>
    <w:rsid w:val="001D398D"/>
    <w:rsid w:val="001D3FC4"/>
    <w:rsid w:val="001D408E"/>
    <w:rsid w:val="001D41E2"/>
    <w:rsid w:val="001D453B"/>
    <w:rsid w:val="001D4660"/>
    <w:rsid w:val="001D4A9F"/>
    <w:rsid w:val="001D4D2C"/>
    <w:rsid w:val="001D4FE8"/>
    <w:rsid w:val="001D51D7"/>
    <w:rsid w:val="001D52AF"/>
    <w:rsid w:val="001D5631"/>
    <w:rsid w:val="001D56E8"/>
    <w:rsid w:val="001D5AD1"/>
    <w:rsid w:val="001D5BE8"/>
    <w:rsid w:val="001D5F7B"/>
    <w:rsid w:val="001D6131"/>
    <w:rsid w:val="001D613A"/>
    <w:rsid w:val="001D622A"/>
    <w:rsid w:val="001D65EB"/>
    <w:rsid w:val="001D6D4F"/>
    <w:rsid w:val="001D6E4C"/>
    <w:rsid w:val="001D7036"/>
    <w:rsid w:val="001D745F"/>
    <w:rsid w:val="001D7682"/>
    <w:rsid w:val="001D769B"/>
    <w:rsid w:val="001D780D"/>
    <w:rsid w:val="001D785B"/>
    <w:rsid w:val="001D7874"/>
    <w:rsid w:val="001D79E7"/>
    <w:rsid w:val="001D7C33"/>
    <w:rsid w:val="001D7D13"/>
    <w:rsid w:val="001D7FAE"/>
    <w:rsid w:val="001E01A2"/>
    <w:rsid w:val="001E022D"/>
    <w:rsid w:val="001E0979"/>
    <w:rsid w:val="001E0C69"/>
    <w:rsid w:val="001E0F24"/>
    <w:rsid w:val="001E0FEA"/>
    <w:rsid w:val="001E1C07"/>
    <w:rsid w:val="001E1D77"/>
    <w:rsid w:val="001E1D7E"/>
    <w:rsid w:val="001E1D8A"/>
    <w:rsid w:val="001E1F3F"/>
    <w:rsid w:val="001E2563"/>
    <w:rsid w:val="001E2759"/>
    <w:rsid w:val="001E2917"/>
    <w:rsid w:val="001E29D8"/>
    <w:rsid w:val="001E2B60"/>
    <w:rsid w:val="001E2B97"/>
    <w:rsid w:val="001E2DEF"/>
    <w:rsid w:val="001E3CF5"/>
    <w:rsid w:val="001E3EDF"/>
    <w:rsid w:val="001E3F22"/>
    <w:rsid w:val="001E4030"/>
    <w:rsid w:val="001E4254"/>
    <w:rsid w:val="001E428A"/>
    <w:rsid w:val="001E437F"/>
    <w:rsid w:val="001E46BA"/>
    <w:rsid w:val="001E4B83"/>
    <w:rsid w:val="001E515C"/>
    <w:rsid w:val="001E5571"/>
    <w:rsid w:val="001E6114"/>
    <w:rsid w:val="001E67EA"/>
    <w:rsid w:val="001E68A2"/>
    <w:rsid w:val="001E722F"/>
    <w:rsid w:val="001E72E0"/>
    <w:rsid w:val="001E7533"/>
    <w:rsid w:val="001E762E"/>
    <w:rsid w:val="001E7A1E"/>
    <w:rsid w:val="001E7D73"/>
    <w:rsid w:val="001E7DB7"/>
    <w:rsid w:val="001F03A1"/>
    <w:rsid w:val="001F0776"/>
    <w:rsid w:val="001F0934"/>
    <w:rsid w:val="001F0A3D"/>
    <w:rsid w:val="001F211D"/>
    <w:rsid w:val="001F21B1"/>
    <w:rsid w:val="001F22A8"/>
    <w:rsid w:val="001F28F7"/>
    <w:rsid w:val="001F2933"/>
    <w:rsid w:val="001F29CB"/>
    <w:rsid w:val="001F2C8C"/>
    <w:rsid w:val="001F2E14"/>
    <w:rsid w:val="001F2FE4"/>
    <w:rsid w:val="001F370C"/>
    <w:rsid w:val="001F3A65"/>
    <w:rsid w:val="001F3C2E"/>
    <w:rsid w:val="001F3E8E"/>
    <w:rsid w:val="001F5251"/>
    <w:rsid w:val="001F5534"/>
    <w:rsid w:val="001F56F6"/>
    <w:rsid w:val="001F6363"/>
    <w:rsid w:val="001F6668"/>
    <w:rsid w:val="001F674B"/>
    <w:rsid w:val="001F6773"/>
    <w:rsid w:val="001F6958"/>
    <w:rsid w:val="001F6BAB"/>
    <w:rsid w:val="001F6BD6"/>
    <w:rsid w:val="001F6FE1"/>
    <w:rsid w:val="001F7321"/>
    <w:rsid w:val="001F7D92"/>
    <w:rsid w:val="001F7D9A"/>
    <w:rsid w:val="001F7DB8"/>
    <w:rsid w:val="001F7E52"/>
    <w:rsid w:val="0020049D"/>
    <w:rsid w:val="002004A8"/>
    <w:rsid w:val="002009D5"/>
    <w:rsid w:val="00200EFD"/>
    <w:rsid w:val="002011F1"/>
    <w:rsid w:val="00201240"/>
    <w:rsid w:val="0020129F"/>
    <w:rsid w:val="00201435"/>
    <w:rsid w:val="0020156D"/>
    <w:rsid w:val="00201853"/>
    <w:rsid w:val="002019AB"/>
    <w:rsid w:val="00201A26"/>
    <w:rsid w:val="00201ABA"/>
    <w:rsid w:val="00201B25"/>
    <w:rsid w:val="00201C06"/>
    <w:rsid w:val="002021E6"/>
    <w:rsid w:val="002022EB"/>
    <w:rsid w:val="00202461"/>
    <w:rsid w:val="002026EB"/>
    <w:rsid w:val="00202943"/>
    <w:rsid w:val="0020360C"/>
    <w:rsid w:val="002038B2"/>
    <w:rsid w:val="00203AC5"/>
    <w:rsid w:val="0020436A"/>
    <w:rsid w:val="00204F46"/>
    <w:rsid w:val="00205160"/>
    <w:rsid w:val="00205246"/>
    <w:rsid w:val="002052B0"/>
    <w:rsid w:val="00205C10"/>
    <w:rsid w:val="00205D94"/>
    <w:rsid w:val="00205FA0"/>
    <w:rsid w:val="002061AB"/>
    <w:rsid w:val="00206C2E"/>
    <w:rsid w:val="00206F3F"/>
    <w:rsid w:val="002075CF"/>
    <w:rsid w:val="00207669"/>
    <w:rsid w:val="00207C39"/>
    <w:rsid w:val="002102D5"/>
    <w:rsid w:val="0021054B"/>
    <w:rsid w:val="00210815"/>
    <w:rsid w:val="00210920"/>
    <w:rsid w:val="00210931"/>
    <w:rsid w:val="00210B4C"/>
    <w:rsid w:val="00210D78"/>
    <w:rsid w:val="00211002"/>
    <w:rsid w:val="002110DB"/>
    <w:rsid w:val="00211351"/>
    <w:rsid w:val="002116D7"/>
    <w:rsid w:val="002123A7"/>
    <w:rsid w:val="00212494"/>
    <w:rsid w:val="00212CB7"/>
    <w:rsid w:val="002133C3"/>
    <w:rsid w:val="00213579"/>
    <w:rsid w:val="0021373A"/>
    <w:rsid w:val="00213AAF"/>
    <w:rsid w:val="00214224"/>
    <w:rsid w:val="00214BF8"/>
    <w:rsid w:val="0021502B"/>
    <w:rsid w:val="00215254"/>
    <w:rsid w:val="00215268"/>
    <w:rsid w:val="002153E5"/>
    <w:rsid w:val="00215E87"/>
    <w:rsid w:val="0021628D"/>
    <w:rsid w:val="002163F8"/>
    <w:rsid w:val="0021672B"/>
    <w:rsid w:val="00216780"/>
    <w:rsid w:val="00216DC4"/>
    <w:rsid w:val="00216E4B"/>
    <w:rsid w:val="00217156"/>
    <w:rsid w:val="00217854"/>
    <w:rsid w:val="00217E74"/>
    <w:rsid w:val="00220095"/>
    <w:rsid w:val="002200C3"/>
    <w:rsid w:val="0022085D"/>
    <w:rsid w:val="00220B4B"/>
    <w:rsid w:val="00220CD7"/>
    <w:rsid w:val="002210E3"/>
    <w:rsid w:val="002210F6"/>
    <w:rsid w:val="0022123B"/>
    <w:rsid w:val="002214E8"/>
    <w:rsid w:val="00221731"/>
    <w:rsid w:val="002217AE"/>
    <w:rsid w:val="0022193C"/>
    <w:rsid w:val="00221B6A"/>
    <w:rsid w:val="002221C3"/>
    <w:rsid w:val="0022220F"/>
    <w:rsid w:val="0022256E"/>
    <w:rsid w:val="00223632"/>
    <w:rsid w:val="002237AD"/>
    <w:rsid w:val="00223D96"/>
    <w:rsid w:val="00223F99"/>
    <w:rsid w:val="00224348"/>
    <w:rsid w:val="00224A8B"/>
    <w:rsid w:val="00224CDE"/>
    <w:rsid w:val="00224D41"/>
    <w:rsid w:val="00225005"/>
    <w:rsid w:val="002257EA"/>
    <w:rsid w:val="00225D55"/>
    <w:rsid w:val="002260BD"/>
    <w:rsid w:val="00226105"/>
    <w:rsid w:val="00226377"/>
    <w:rsid w:val="00226632"/>
    <w:rsid w:val="0022675C"/>
    <w:rsid w:val="002267CA"/>
    <w:rsid w:val="00226809"/>
    <w:rsid w:val="002268C6"/>
    <w:rsid w:val="002268DC"/>
    <w:rsid w:val="00226DA5"/>
    <w:rsid w:val="002271B9"/>
    <w:rsid w:val="00227245"/>
    <w:rsid w:val="00227286"/>
    <w:rsid w:val="0022745A"/>
    <w:rsid w:val="002274B8"/>
    <w:rsid w:val="002279BC"/>
    <w:rsid w:val="002279DD"/>
    <w:rsid w:val="00227B3C"/>
    <w:rsid w:val="00227C14"/>
    <w:rsid w:val="00227F36"/>
    <w:rsid w:val="002304F6"/>
    <w:rsid w:val="00230BB8"/>
    <w:rsid w:val="00230F08"/>
    <w:rsid w:val="00231067"/>
    <w:rsid w:val="002312C9"/>
    <w:rsid w:val="00231BF9"/>
    <w:rsid w:val="00231C83"/>
    <w:rsid w:val="00231CAF"/>
    <w:rsid w:val="00231D2F"/>
    <w:rsid w:val="00231EAF"/>
    <w:rsid w:val="00232037"/>
    <w:rsid w:val="002334B4"/>
    <w:rsid w:val="00233652"/>
    <w:rsid w:val="0023390F"/>
    <w:rsid w:val="00233F00"/>
    <w:rsid w:val="00234050"/>
    <w:rsid w:val="00234A0C"/>
    <w:rsid w:val="00234B90"/>
    <w:rsid w:val="00234CDA"/>
    <w:rsid w:val="00234D1C"/>
    <w:rsid w:val="00234D96"/>
    <w:rsid w:val="002351CF"/>
    <w:rsid w:val="00235410"/>
    <w:rsid w:val="0023560E"/>
    <w:rsid w:val="00235723"/>
    <w:rsid w:val="00235D9E"/>
    <w:rsid w:val="0023663A"/>
    <w:rsid w:val="00236AB4"/>
    <w:rsid w:val="002370CA"/>
    <w:rsid w:val="00237305"/>
    <w:rsid w:val="00237556"/>
    <w:rsid w:val="002375E1"/>
    <w:rsid w:val="0023776B"/>
    <w:rsid w:val="002377CB"/>
    <w:rsid w:val="00240160"/>
    <w:rsid w:val="002401E1"/>
    <w:rsid w:val="0024044C"/>
    <w:rsid w:val="002413B8"/>
    <w:rsid w:val="00241D0A"/>
    <w:rsid w:val="002423C1"/>
    <w:rsid w:val="00242694"/>
    <w:rsid w:val="00242A8B"/>
    <w:rsid w:val="00243DFB"/>
    <w:rsid w:val="00243F7D"/>
    <w:rsid w:val="00244435"/>
    <w:rsid w:val="002445B1"/>
    <w:rsid w:val="00244B72"/>
    <w:rsid w:val="00244B8D"/>
    <w:rsid w:val="00244CE7"/>
    <w:rsid w:val="002450A3"/>
    <w:rsid w:val="002452AE"/>
    <w:rsid w:val="00245474"/>
    <w:rsid w:val="002458E4"/>
    <w:rsid w:val="00245D71"/>
    <w:rsid w:val="00245E74"/>
    <w:rsid w:val="002460F5"/>
    <w:rsid w:val="00246189"/>
    <w:rsid w:val="0024623D"/>
    <w:rsid w:val="00246651"/>
    <w:rsid w:val="00246AC0"/>
    <w:rsid w:val="00247515"/>
    <w:rsid w:val="0024752F"/>
    <w:rsid w:val="0024771E"/>
    <w:rsid w:val="00247ABB"/>
    <w:rsid w:val="00247BBE"/>
    <w:rsid w:val="0025088C"/>
    <w:rsid w:val="00250991"/>
    <w:rsid w:val="00250A52"/>
    <w:rsid w:val="00250D1B"/>
    <w:rsid w:val="0025107C"/>
    <w:rsid w:val="00251192"/>
    <w:rsid w:val="002511C1"/>
    <w:rsid w:val="002518DC"/>
    <w:rsid w:val="0025212A"/>
    <w:rsid w:val="002521E4"/>
    <w:rsid w:val="0025235E"/>
    <w:rsid w:val="00252788"/>
    <w:rsid w:val="002528BB"/>
    <w:rsid w:val="00252955"/>
    <w:rsid w:val="00252C01"/>
    <w:rsid w:val="00252E78"/>
    <w:rsid w:val="00252F7D"/>
    <w:rsid w:val="00253586"/>
    <w:rsid w:val="002538EE"/>
    <w:rsid w:val="0025398C"/>
    <w:rsid w:val="00253CC5"/>
    <w:rsid w:val="00254030"/>
    <w:rsid w:val="002543CD"/>
    <w:rsid w:val="002543CE"/>
    <w:rsid w:val="00254401"/>
    <w:rsid w:val="00254426"/>
    <w:rsid w:val="00254591"/>
    <w:rsid w:val="00254676"/>
    <w:rsid w:val="00254751"/>
    <w:rsid w:val="00254909"/>
    <w:rsid w:val="00254B41"/>
    <w:rsid w:val="00255763"/>
    <w:rsid w:val="00255781"/>
    <w:rsid w:val="00255941"/>
    <w:rsid w:val="00255D39"/>
    <w:rsid w:val="00255D52"/>
    <w:rsid w:val="00255D54"/>
    <w:rsid w:val="00255F91"/>
    <w:rsid w:val="00256017"/>
    <w:rsid w:val="00256057"/>
    <w:rsid w:val="00256168"/>
    <w:rsid w:val="00256684"/>
    <w:rsid w:val="002571FF"/>
    <w:rsid w:val="0025755C"/>
    <w:rsid w:val="00257633"/>
    <w:rsid w:val="002577A0"/>
    <w:rsid w:val="0025794B"/>
    <w:rsid w:val="00257A4E"/>
    <w:rsid w:val="00257B9C"/>
    <w:rsid w:val="00257F0E"/>
    <w:rsid w:val="00260124"/>
    <w:rsid w:val="00260275"/>
    <w:rsid w:val="002603CD"/>
    <w:rsid w:val="0026065A"/>
    <w:rsid w:val="00260701"/>
    <w:rsid w:val="002609E2"/>
    <w:rsid w:val="00260AB0"/>
    <w:rsid w:val="00261064"/>
    <w:rsid w:val="00261135"/>
    <w:rsid w:val="002618A8"/>
    <w:rsid w:val="00261943"/>
    <w:rsid w:val="00261B7B"/>
    <w:rsid w:val="00261F6D"/>
    <w:rsid w:val="00262282"/>
    <w:rsid w:val="002625E4"/>
    <w:rsid w:val="00262ADB"/>
    <w:rsid w:val="00262CBE"/>
    <w:rsid w:val="00262ED7"/>
    <w:rsid w:val="0026313C"/>
    <w:rsid w:val="0026316D"/>
    <w:rsid w:val="00263499"/>
    <w:rsid w:val="00263611"/>
    <w:rsid w:val="00263647"/>
    <w:rsid w:val="00263826"/>
    <w:rsid w:val="00263BAD"/>
    <w:rsid w:val="002643B3"/>
    <w:rsid w:val="002645C1"/>
    <w:rsid w:val="002649AF"/>
    <w:rsid w:val="00264FF4"/>
    <w:rsid w:val="002651F0"/>
    <w:rsid w:val="002651FF"/>
    <w:rsid w:val="00265393"/>
    <w:rsid w:val="00265C05"/>
    <w:rsid w:val="00265CAD"/>
    <w:rsid w:val="00265F75"/>
    <w:rsid w:val="00266013"/>
    <w:rsid w:val="00266488"/>
    <w:rsid w:val="00266D19"/>
    <w:rsid w:val="00267119"/>
    <w:rsid w:val="002673BA"/>
    <w:rsid w:val="0026740D"/>
    <w:rsid w:val="00267977"/>
    <w:rsid w:val="00267B82"/>
    <w:rsid w:val="00270490"/>
    <w:rsid w:val="00270846"/>
    <w:rsid w:val="00270F34"/>
    <w:rsid w:val="002711DE"/>
    <w:rsid w:val="002718C7"/>
    <w:rsid w:val="00271BC9"/>
    <w:rsid w:val="0027200F"/>
    <w:rsid w:val="002721D6"/>
    <w:rsid w:val="0027232A"/>
    <w:rsid w:val="002724BC"/>
    <w:rsid w:val="002726D1"/>
    <w:rsid w:val="002727A7"/>
    <w:rsid w:val="002727FE"/>
    <w:rsid w:val="002731A6"/>
    <w:rsid w:val="00273252"/>
    <w:rsid w:val="00273368"/>
    <w:rsid w:val="00273719"/>
    <w:rsid w:val="00273754"/>
    <w:rsid w:val="002739D4"/>
    <w:rsid w:val="00273B07"/>
    <w:rsid w:val="00273E04"/>
    <w:rsid w:val="00273E5C"/>
    <w:rsid w:val="002743B8"/>
    <w:rsid w:val="00274406"/>
    <w:rsid w:val="002744B6"/>
    <w:rsid w:val="00274651"/>
    <w:rsid w:val="002746AB"/>
    <w:rsid w:val="002748BE"/>
    <w:rsid w:val="00274DBE"/>
    <w:rsid w:val="00274DF1"/>
    <w:rsid w:val="00274E13"/>
    <w:rsid w:val="00274F5E"/>
    <w:rsid w:val="00275036"/>
    <w:rsid w:val="00275CB1"/>
    <w:rsid w:val="00275D99"/>
    <w:rsid w:val="00275FA9"/>
    <w:rsid w:val="002760B7"/>
    <w:rsid w:val="002763C0"/>
    <w:rsid w:val="00276FEE"/>
    <w:rsid w:val="002770F7"/>
    <w:rsid w:val="002778EE"/>
    <w:rsid w:val="002800DC"/>
    <w:rsid w:val="0028032D"/>
    <w:rsid w:val="002803D2"/>
    <w:rsid w:val="0028048A"/>
    <w:rsid w:val="00280A87"/>
    <w:rsid w:val="00280AF9"/>
    <w:rsid w:val="00280D3A"/>
    <w:rsid w:val="00280F85"/>
    <w:rsid w:val="0028100B"/>
    <w:rsid w:val="00281091"/>
    <w:rsid w:val="0028122A"/>
    <w:rsid w:val="0028140E"/>
    <w:rsid w:val="00281AFC"/>
    <w:rsid w:val="00281CFD"/>
    <w:rsid w:val="00281D2D"/>
    <w:rsid w:val="0028221A"/>
    <w:rsid w:val="00282475"/>
    <w:rsid w:val="00282523"/>
    <w:rsid w:val="0028274A"/>
    <w:rsid w:val="0028280B"/>
    <w:rsid w:val="00282ECE"/>
    <w:rsid w:val="00282F0E"/>
    <w:rsid w:val="00283061"/>
    <w:rsid w:val="0028320B"/>
    <w:rsid w:val="00283776"/>
    <w:rsid w:val="002838E1"/>
    <w:rsid w:val="00283B15"/>
    <w:rsid w:val="00283B7B"/>
    <w:rsid w:val="00283C88"/>
    <w:rsid w:val="00283F71"/>
    <w:rsid w:val="00283F74"/>
    <w:rsid w:val="00284115"/>
    <w:rsid w:val="00284291"/>
    <w:rsid w:val="00284A0D"/>
    <w:rsid w:val="00284A11"/>
    <w:rsid w:val="00284B66"/>
    <w:rsid w:val="00284C3D"/>
    <w:rsid w:val="00284C6E"/>
    <w:rsid w:val="00284FE5"/>
    <w:rsid w:val="002853AE"/>
    <w:rsid w:val="00285CCB"/>
    <w:rsid w:val="00285CF7"/>
    <w:rsid w:val="00285D2F"/>
    <w:rsid w:val="00285EE4"/>
    <w:rsid w:val="00286073"/>
    <w:rsid w:val="002863D0"/>
    <w:rsid w:val="002868C5"/>
    <w:rsid w:val="0028704A"/>
    <w:rsid w:val="002872A3"/>
    <w:rsid w:val="002872EC"/>
    <w:rsid w:val="0028766D"/>
    <w:rsid w:val="00287B29"/>
    <w:rsid w:val="00287CDE"/>
    <w:rsid w:val="00287D33"/>
    <w:rsid w:val="0029042C"/>
    <w:rsid w:val="00290555"/>
    <w:rsid w:val="00290DAD"/>
    <w:rsid w:val="00290F90"/>
    <w:rsid w:val="0029104C"/>
    <w:rsid w:val="00291603"/>
    <w:rsid w:val="00291FED"/>
    <w:rsid w:val="0029209F"/>
    <w:rsid w:val="0029257A"/>
    <w:rsid w:val="002929EB"/>
    <w:rsid w:val="00292A87"/>
    <w:rsid w:val="00292EAB"/>
    <w:rsid w:val="00293216"/>
    <w:rsid w:val="00293549"/>
    <w:rsid w:val="002936EF"/>
    <w:rsid w:val="00293782"/>
    <w:rsid w:val="00293D2E"/>
    <w:rsid w:val="002947B2"/>
    <w:rsid w:val="00294A00"/>
    <w:rsid w:val="00294EE3"/>
    <w:rsid w:val="00295D51"/>
    <w:rsid w:val="00296255"/>
    <w:rsid w:val="002963DC"/>
    <w:rsid w:val="0029694C"/>
    <w:rsid w:val="00296E33"/>
    <w:rsid w:val="0029729A"/>
    <w:rsid w:val="002972FC"/>
    <w:rsid w:val="00297309"/>
    <w:rsid w:val="00297320"/>
    <w:rsid w:val="0029733A"/>
    <w:rsid w:val="00297627"/>
    <w:rsid w:val="002978C0"/>
    <w:rsid w:val="00297A9D"/>
    <w:rsid w:val="00297FB1"/>
    <w:rsid w:val="002A0086"/>
    <w:rsid w:val="002A00C9"/>
    <w:rsid w:val="002A02C3"/>
    <w:rsid w:val="002A05D1"/>
    <w:rsid w:val="002A0B2F"/>
    <w:rsid w:val="002A1490"/>
    <w:rsid w:val="002A1E3F"/>
    <w:rsid w:val="002A26E1"/>
    <w:rsid w:val="002A2C15"/>
    <w:rsid w:val="002A2CD7"/>
    <w:rsid w:val="002A30CA"/>
    <w:rsid w:val="002A3187"/>
    <w:rsid w:val="002A3673"/>
    <w:rsid w:val="002A36E6"/>
    <w:rsid w:val="002A4413"/>
    <w:rsid w:val="002A454D"/>
    <w:rsid w:val="002A4AA9"/>
    <w:rsid w:val="002A4B66"/>
    <w:rsid w:val="002A4D94"/>
    <w:rsid w:val="002A50C1"/>
    <w:rsid w:val="002A5C1F"/>
    <w:rsid w:val="002A5EEA"/>
    <w:rsid w:val="002A5F7A"/>
    <w:rsid w:val="002A62AC"/>
    <w:rsid w:val="002A638E"/>
    <w:rsid w:val="002A64DF"/>
    <w:rsid w:val="002A6937"/>
    <w:rsid w:val="002A6C60"/>
    <w:rsid w:val="002A6D06"/>
    <w:rsid w:val="002A6D2E"/>
    <w:rsid w:val="002A6E77"/>
    <w:rsid w:val="002A723F"/>
    <w:rsid w:val="002A72C9"/>
    <w:rsid w:val="002A7599"/>
    <w:rsid w:val="002A7A08"/>
    <w:rsid w:val="002A7E54"/>
    <w:rsid w:val="002B0056"/>
    <w:rsid w:val="002B0059"/>
    <w:rsid w:val="002B0409"/>
    <w:rsid w:val="002B0719"/>
    <w:rsid w:val="002B0900"/>
    <w:rsid w:val="002B09E6"/>
    <w:rsid w:val="002B0CA4"/>
    <w:rsid w:val="002B0CAD"/>
    <w:rsid w:val="002B0F63"/>
    <w:rsid w:val="002B1634"/>
    <w:rsid w:val="002B19E4"/>
    <w:rsid w:val="002B1A10"/>
    <w:rsid w:val="002B2A2F"/>
    <w:rsid w:val="002B2BA1"/>
    <w:rsid w:val="002B2BA8"/>
    <w:rsid w:val="002B2BF4"/>
    <w:rsid w:val="002B2F60"/>
    <w:rsid w:val="002B31C0"/>
    <w:rsid w:val="002B3446"/>
    <w:rsid w:val="002B3916"/>
    <w:rsid w:val="002B3B6C"/>
    <w:rsid w:val="002B3C2E"/>
    <w:rsid w:val="002B408C"/>
    <w:rsid w:val="002B41C1"/>
    <w:rsid w:val="002B4364"/>
    <w:rsid w:val="002B4413"/>
    <w:rsid w:val="002B4523"/>
    <w:rsid w:val="002B4762"/>
    <w:rsid w:val="002B47E4"/>
    <w:rsid w:val="002B485F"/>
    <w:rsid w:val="002B4A2D"/>
    <w:rsid w:val="002B5316"/>
    <w:rsid w:val="002B55DC"/>
    <w:rsid w:val="002B58A5"/>
    <w:rsid w:val="002B5AD0"/>
    <w:rsid w:val="002B5B32"/>
    <w:rsid w:val="002B68BC"/>
    <w:rsid w:val="002B68CE"/>
    <w:rsid w:val="002B6C7C"/>
    <w:rsid w:val="002B6CA0"/>
    <w:rsid w:val="002B6E77"/>
    <w:rsid w:val="002B730E"/>
    <w:rsid w:val="002B75C7"/>
    <w:rsid w:val="002B766B"/>
    <w:rsid w:val="002B7AB6"/>
    <w:rsid w:val="002B7E0F"/>
    <w:rsid w:val="002C06B4"/>
    <w:rsid w:val="002C0930"/>
    <w:rsid w:val="002C0CEF"/>
    <w:rsid w:val="002C0DC6"/>
    <w:rsid w:val="002C0E56"/>
    <w:rsid w:val="002C0EFC"/>
    <w:rsid w:val="002C10E3"/>
    <w:rsid w:val="002C116E"/>
    <w:rsid w:val="002C12B6"/>
    <w:rsid w:val="002C133F"/>
    <w:rsid w:val="002C149C"/>
    <w:rsid w:val="002C1500"/>
    <w:rsid w:val="002C1DA7"/>
    <w:rsid w:val="002C1E4A"/>
    <w:rsid w:val="002C2045"/>
    <w:rsid w:val="002C21FA"/>
    <w:rsid w:val="002C22E6"/>
    <w:rsid w:val="002C2525"/>
    <w:rsid w:val="002C28C2"/>
    <w:rsid w:val="002C292F"/>
    <w:rsid w:val="002C2C86"/>
    <w:rsid w:val="002C2FAF"/>
    <w:rsid w:val="002C3104"/>
    <w:rsid w:val="002C31EC"/>
    <w:rsid w:val="002C45E5"/>
    <w:rsid w:val="002C469A"/>
    <w:rsid w:val="002C4D9C"/>
    <w:rsid w:val="002C4F05"/>
    <w:rsid w:val="002C4FF6"/>
    <w:rsid w:val="002C5367"/>
    <w:rsid w:val="002C5509"/>
    <w:rsid w:val="002C5637"/>
    <w:rsid w:val="002C58EB"/>
    <w:rsid w:val="002C5A7D"/>
    <w:rsid w:val="002C5C30"/>
    <w:rsid w:val="002C5CFE"/>
    <w:rsid w:val="002C6144"/>
    <w:rsid w:val="002C6468"/>
    <w:rsid w:val="002C6D5C"/>
    <w:rsid w:val="002C7035"/>
    <w:rsid w:val="002C70D5"/>
    <w:rsid w:val="002C70F7"/>
    <w:rsid w:val="002C72CA"/>
    <w:rsid w:val="002C731B"/>
    <w:rsid w:val="002C7580"/>
    <w:rsid w:val="002C7F32"/>
    <w:rsid w:val="002D0185"/>
    <w:rsid w:val="002D0194"/>
    <w:rsid w:val="002D022F"/>
    <w:rsid w:val="002D0346"/>
    <w:rsid w:val="002D055E"/>
    <w:rsid w:val="002D0857"/>
    <w:rsid w:val="002D09BF"/>
    <w:rsid w:val="002D0BDF"/>
    <w:rsid w:val="002D164C"/>
    <w:rsid w:val="002D16F0"/>
    <w:rsid w:val="002D176F"/>
    <w:rsid w:val="002D1C06"/>
    <w:rsid w:val="002D210B"/>
    <w:rsid w:val="002D2F75"/>
    <w:rsid w:val="002D2F9A"/>
    <w:rsid w:val="002D31EF"/>
    <w:rsid w:val="002D3498"/>
    <w:rsid w:val="002D38BA"/>
    <w:rsid w:val="002D39B7"/>
    <w:rsid w:val="002D3B5C"/>
    <w:rsid w:val="002D3B97"/>
    <w:rsid w:val="002D3F5E"/>
    <w:rsid w:val="002D4705"/>
    <w:rsid w:val="002D4878"/>
    <w:rsid w:val="002D4E3B"/>
    <w:rsid w:val="002D4F60"/>
    <w:rsid w:val="002D4F87"/>
    <w:rsid w:val="002D5002"/>
    <w:rsid w:val="002D5014"/>
    <w:rsid w:val="002D5193"/>
    <w:rsid w:val="002D5463"/>
    <w:rsid w:val="002D5916"/>
    <w:rsid w:val="002D5CE1"/>
    <w:rsid w:val="002D5ECF"/>
    <w:rsid w:val="002D6788"/>
    <w:rsid w:val="002D6FF2"/>
    <w:rsid w:val="002D75BF"/>
    <w:rsid w:val="002D7AE2"/>
    <w:rsid w:val="002D7B45"/>
    <w:rsid w:val="002D7C53"/>
    <w:rsid w:val="002D7C95"/>
    <w:rsid w:val="002E01AD"/>
    <w:rsid w:val="002E049D"/>
    <w:rsid w:val="002E0AD2"/>
    <w:rsid w:val="002E0D10"/>
    <w:rsid w:val="002E0F51"/>
    <w:rsid w:val="002E1237"/>
    <w:rsid w:val="002E1350"/>
    <w:rsid w:val="002E1382"/>
    <w:rsid w:val="002E13C2"/>
    <w:rsid w:val="002E14D8"/>
    <w:rsid w:val="002E1663"/>
    <w:rsid w:val="002E1A70"/>
    <w:rsid w:val="002E1B82"/>
    <w:rsid w:val="002E1DF5"/>
    <w:rsid w:val="002E212C"/>
    <w:rsid w:val="002E2157"/>
    <w:rsid w:val="002E2FDB"/>
    <w:rsid w:val="002E31C5"/>
    <w:rsid w:val="002E33BA"/>
    <w:rsid w:val="002E37DA"/>
    <w:rsid w:val="002E3A0A"/>
    <w:rsid w:val="002E3E4A"/>
    <w:rsid w:val="002E3E9A"/>
    <w:rsid w:val="002E3FCB"/>
    <w:rsid w:val="002E4136"/>
    <w:rsid w:val="002E4A5E"/>
    <w:rsid w:val="002E4AE8"/>
    <w:rsid w:val="002E4C5B"/>
    <w:rsid w:val="002E4CB5"/>
    <w:rsid w:val="002E52F5"/>
    <w:rsid w:val="002E58AC"/>
    <w:rsid w:val="002E5D3D"/>
    <w:rsid w:val="002E5E3A"/>
    <w:rsid w:val="002E6590"/>
    <w:rsid w:val="002E66B3"/>
    <w:rsid w:val="002E6BD9"/>
    <w:rsid w:val="002E6C25"/>
    <w:rsid w:val="002E6FBC"/>
    <w:rsid w:val="002E700A"/>
    <w:rsid w:val="002E70E7"/>
    <w:rsid w:val="002E782B"/>
    <w:rsid w:val="002E78C3"/>
    <w:rsid w:val="002F03E9"/>
    <w:rsid w:val="002F04E1"/>
    <w:rsid w:val="002F0624"/>
    <w:rsid w:val="002F095A"/>
    <w:rsid w:val="002F1127"/>
    <w:rsid w:val="002F1260"/>
    <w:rsid w:val="002F18F0"/>
    <w:rsid w:val="002F1EA5"/>
    <w:rsid w:val="002F1FBD"/>
    <w:rsid w:val="002F20A1"/>
    <w:rsid w:val="002F229F"/>
    <w:rsid w:val="002F293E"/>
    <w:rsid w:val="002F2A95"/>
    <w:rsid w:val="002F2B9D"/>
    <w:rsid w:val="002F3321"/>
    <w:rsid w:val="002F342A"/>
    <w:rsid w:val="002F3471"/>
    <w:rsid w:val="002F3482"/>
    <w:rsid w:val="002F3A5B"/>
    <w:rsid w:val="002F4296"/>
    <w:rsid w:val="002F46CB"/>
    <w:rsid w:val="002F4B9E"/>
    <w:rsid w:val="002F5217"/>
    <w:rsid w:val="002F590F"/>
    <w:rsid w:val="002F5D8D"/>
    <w:rsid w:val="002F6720"/>
    <w:rsid w:val="002F67DA"/>
    <w:rsid w:val="002F6EC4"/>
    <w:rsid w:val="002F6EDD"/>
    <w:rsid w:val="002F70CE"/>
    <w:rsid w:val="002F783B"/>
    <w:rsid w:val="002F7DA9"/>
    <w:rsid w:val="002F7DB7"/>
    <w:rsid w:val="002F7EF2"/>
    <w:rsid w:val="003003E1"/>
    <w:rsid w:val="00300483"/>
    <w:rsid w:val="00300660"/>
    <w:rsid w:val="003007E9"/>
    <w:rsid w:val="00300D02"/>
    <w:rsid w:val="003011A9"/>
    <w:rsid w:val="00301670"/>
    <w:rsid w:val="00301DA7"/>
    <w:rsid w:val="0030207B"/>
    <w:rsid w:val="00302122"/>
    <w:rsid w:val="0030219C"/>
    <w:rsid w:val="003022E8"/>
    <w:rsid w:val="00302E27"/>
    <w:rsid w:val="0030303B"/>
    <w:rsid w:val="003032B4"/>
    <w:rsid w:val="00303AB1"/>
    <w:rsid w:val="0030426B"/>
    <w:rsid w:val="00304340"/>
    <w:rsid w:val="0030434F"/>
    <w:rsid w:val="00304611"/>
    <w:rsid w:val="00304A60"/>
    <w:rsid w:val="00304CB5"/>
    <w:rsid w:val="00304D1C"/>
    <w:rsid w:val="003050A5"/>
    <w:rsid w:val="003051B2"/>
    <w:rsid w:val="0030526E"/>
    <w:rsid w:val="00305CB4"/>
    <w:rsid w:val="00306067"/>
    <w:rsid w:val="003060E0"/>
    <w:rsid w:val="00306162"/>
    <w:rsid w:val="003061BB"/>
    <w:rsid w:val="003062B1"/>
    <w:rsid w:val="00306722"/>
    <w:rsid w:val="003068BA"/>
    <w:rsid w:val="00306A20"/>
    <w:rsid w:val="00306FC7"/>
    <w:rsid w:val="00306FCC"/>
    <w:rsid w:val="003070DE"/>
    <w:rsid w:val="003079E2"/>
    <w:rsid w:val="00307B43"/>
    <w:rsid w:val="00307EAB"/>
    <w:rsid w:val="00307F7B"/>
    <w:rsid w:val="00310112"/>
    <w:rsid w:val="003106CE"/>
    <w:rsid w:val="0031071B"/>
    <w:rsid w:val="00310F99"/>
    <w:rsid w:val="0031105A"/>
    <w:rsid w:val="00311177"/>
    <w:rsid w:val="0031127E"/>
    <w:rsid w:val="00311516"/>
    <w:rsid w:val="003120B1"/>
    <w:rsid w:val="003120F9"/>
    <w:rsid w:val="003121FC"/>
    <w:rsid w:val="00312E54"/>
    <w:rsid w:val="003134A7"/>
    <w:rsid w:val="00313D24"/>
    <w:rsid w:val="00313DB7"/>
    <w:rsid w:val="00313E8A"/>
    <w:rsid w:val="003141B2"/>
    <w:rsid w:val="003142FE"/>
    <w:rsid w:val="0031466E"/>
    <w:rsid w:val="0031478B"/>
    <w:rsid w:val="003149D0"/>
    <w:rsid w:val="00314D3A"/>
    <w:rsid w:val="00314E3E"/>
    <w:rsid w:val="00314E97"/>
    <w:rsid w:val="00315DB0"/>
    <w:rsid w:val="00316567"/>
    <w:rsid w:val="003165E9"/>
    <w:rsid w:val="00316B3C"/>
    <w:rsid w:val="00317828"/>
    <w:rsid w:val="00317A3A"/>
    <w:rsid w:val="00317C77"/>
    <w:rsid w:val="00317C9D"/>
    <w:rsid w:val="003201AE"/>
    <w:rsid w:val="003206E9"/>
    <w:rsid w:val="003208AC"/>
    <w:rsid w:val="00320E2A"/>
    <w:rsid w:val="00321111"/>
    <w:rsid w:val="00321156"/>
    <w:rsid w:val="00321157"/>
    <w:rsid w:val="0032137E"/>
    <w:rsid w:val="00321C7F"/>
    <w:rsid w:val="00321DC4"/>
    <w:rsid w:val="0032300A"/>
    <w:rsid w:val="0032301E"/>
    <w:rsid w:val="0032305A"/>
    <w:rsid w:val="003230B9"/>
    <w:rsid w:val="0032324B"/>
    <w:rsid w:val="0032380B"/>
    <w:rsid w:val="0032437B"/>
    <w:rsid w:val="003244FF"/>
    <w:rsid w:val="003249EB"/>
    <w:rsid w:val="00324F59"/>
    <w:rsid w:val="00325011"/>
    <w:rsid w:val="00325207"/>
    <w:rsid w:val="00325426"/>
    <w:rsid w:val="003255D6"/>
    <w:rsid w:val="0032562B"/>
    <w:rsid w:val="0032585A"/>
    <w:rsid w:val="00325AA4"/>
    <w:rsid w:val="00326812"/>
    <w:rsid w:val="0032685F"/>
    <w:rsid w:val="00326B15"/>
    <w:rsid w:val="00326BD7"/>
    <w:rsid w:val="00326C8B"/>
    <w:rsid w:val="003270A7"/>
    <w:rsid w:val="003272E2"/>
    <w:rsid w:val="003273A1"/>
    <w:rsid w:val="00327454"/>
    <w:rsid w:val="003277EF"/>
    <w:rsid w:val="00327FB5"/>
    <w:rsid w:val="00330132"/>
    <w:rsid w:val="0033023D"/>
    <w:rsid w:val="003303E4"/>
    <w:rsid w:val="00330891"/>
    <w:rsid w:val="00330926"/>
    <w:rsid w:val="003309D3"/>
    <w:rsid w:val="00330BA8"/>
    <w:rsid w:val="00330C67"/>
    <w:rsid w:val="00330DA2"/>
    <w:rsid w:val="00330DFC"/>
    <w:rsid w:val="00331A94"/>
    <w:rsid w:val="00331B2D"/>
    <w:rsid w:val="00332095"/>
    <w:rsid w:val="0033212A"/>
    <w:rsid w:val="00332263"/>
    <w:rsid w:val="003325A7"/>
    <w:rsid w:val="003325BC"/>
    <w:rsid w:val="00332802"/>
    <w:rsid w:val="00332838"/>
    <w:rsid w:val="00332AEA"/>
    <w:rsid w:val="00332D48"/>
    <w:rsid w:val="0033300F"/>
    <w:rsid w:val="003330B4"/>
    <w:rsid w:val="003333D0"/>
    <w:rsid w:val="0033348D"/>
    <w:rsid w:val="00333CBC"/>
    <w:rsid w:val="00333D3C"/>
    <w:rsid w:val="00333EE6"/>
    <w:rsid w:val="00333FF1"/>
    <w:rsid w:val="00334106"/>
    <w:rsid w:val="00334136"/>
    <w:rsid w:val="00334313"/>
    <w:rsid w:val="00334378"/>
    <w:rsid w:val="003348CE"/>
    <w:rsid w:val="00334B1A"/>
    <w:rsid w:val="00334EAF"/>
    <w:rsid w:val="00335000"/>
    <w:rsid w:val="00335098"/>
    <w:rsid w:val="0033523C"/>
    <w:rsid w:val="0033526C"/>
    <w:rsid w:val="0033527D"/>
    <w:rsid w:val="00335ED7"/>
    <w:rsid w:val="003361FD"/>
    <w:rsid w:val="0033632C"/>
    <w:rsid w:val="00336522"/>
    <w:rsid w:val="00336525"/>
    <w:rsid w:val="003368BC"/>
    <w:rsid w:val="00336C82"/>
    <w:rsid w:val="003374D0"/>
    <w:rsid w:val="0033759D"/>
    <w:rsid w:val="00337A87"/>
    <w:rsid w:val="00337DCA"/>
    <w:rsid w:val="0034014A"/>
    <w:rsid w:val="00340685"/>
    <w:rsid w:val="00340829"/>
    <w:rsid w:val="00340C2F"/>
    <w:rsid w:val="0034157A"/>
    <w:rsid w:val="00341814"/>
    <w:rsid w:val="003422F4"/>
    <w:rsid w:val="00342384"/>
    <w:rsid w:val="00342CBE"/>
    <w:rsid w:val="00342F98"/>
    <w:rsid w:val="00343256"/>
    <w:rsid w:val="0034329E"/>
    <w:rsid w:val="003437E6"/>
    <w:rsid w:val="00343838"/>
    <w:rsid w:val="00343A31"/>
    <w:rsid w:val="003448BF"/>
    <w:rsid w:val="00344C3D"/>
    <w:rsid w:val="00345613"/>
    <w:rsid w:val="00345757"/>
    <w:rsid w:val="00345B7B"/>
    <w:rsid w:val="00345BC5"/>
    <w:rsid w:val="00346053"/>
    <w:rsid w:val="0034611F"/>
    <w:rsid w:val="003462CF"/>
    <w:rsid w:val="00346411"/>
    <w:rsid w:val="00346637"/>
    <w:rsid w:val="003468F8"/>
    <w:rsid w:val="00346938"/>
    <w:rsid w:val="00346ABC"/>
    <w:rsid w:val="00346AFF"/>
    <w:rsid w:val="00346B15"/>
    <w:rsid w:val="00346B2E"/>
    <w:rsid w:val="00346BAB"/>
    <w:rsid w:val="00346BEF"/>
    <w:rsid w:val="00346DEB"/>
    <w:rsid w:val="00346FCB"/>
    <w:rsid w:val="003470AB"/>
    <w:rsid w:val="00347632"/>
    <w:rsid w:val="003477F1"/>
    <w:rsid w:val="00347B2F"/>
    <w:rsid w:val="003508C7"/>
    <w:rsid w:val="00351046"/>
    <w:rsid w:val="00351107"/>
    <w:rsid w:val="003511E7"/>
    <w:rsid w:val="00351895"/>
    <w:rsid w:val="00351D2E"/>
    <w:rsid w:val="003528C1"/>
    <w:rsid w:val="00352A60"/>
    <w:rsid w:val="00352BB6"/>
    <w:rsid w:val="00352FCB"/>
    <w:rsid w:val="00353050"/>
    <w:rsid w:val="003534D7"/>
    <w:rsid w:val="003538A0"/>
    <w:rsid w:val="00353C34"/>
    <w:rsid w:val="00353C9E"/>
    <w:rsid w:val="00353D6A"/>
    <w:rsid w:val="0035478E"/>
    <w:rsid w:val="00354A06"/>
    <w:rsid w:val="00354F0D"/>
    <w:rsid w:val="003550EC"/>
    <w:rsid w:val="0035525A"/>
    <w:rsid w:val="00355383"/>
    <w:rsid w:val="0035542E"/>
    <w:rsid w:val="00355C2F"/>
    <w:rsid w:val="00355E4C"/>
    <w:rsid w:val="003560DB"/>
    <w:rsid w:val="003562D7"/>
    <w:rsid w:val="0035654C"/>
    <w:rsid w:val="003567BA"/>
    <w:rsid w:val="00356AFE"/>
    <w:rsid w:val="00356C40"/>
    <w:rsid w:val="00356C9E"/>
    <w:rsid w:val="00356D0D"/>
    <w:rsid w:val="00357001"/>
    <w:rsid w:val="003571A0"/>
    <w:rsid w:val="00357326"/>
    <w:rsid w:val="0035779E"/>
    <w:rsid w:val="003579D7"/>
    <w:rsid w:val="00357BF4"/>
    <w:rsid w:val="00357FA9"/>
    <w:rsid w:val="003601C9"/>
    <w:rsid w:val="00360369"/>
    <w:rsid w:val="003606F6"/>
    <w:rsid w:val="003609E7"/>
    <w:rsid w:val="0036101C"/>
    <w:rsid w:val="003611E2"/>
    <w:rsid w:val="0036142A"/>
    <w:rsid w:val="00361442"/>
    <w:rsid w:val="003618B5"/>
    <w:rsid w:val="0036196C"/>
    <w:rsid w:val="0036215B"/>
    <w:rsid w:val="00362176"/>
    <w:rsid w:val="003623C7"/>
    <w:rsid w:val="0036254F"/>
    <w:rsid w:val="003626D6"/>
    <w:rsid w:val="003628A8"/>
    <w:rsid w:val="0036306F"/>
    <w:rsid w:val="003632AA"/>
    <w:rsid w:val="0036340F"/>
    <w:rsid w:val="00363861"/>
    <w:rsid w:val="00363DF4"/>
    <w:rsid w:val="00363EC8"/>
    <w:rsid w:val="003640A5"/>
    <w:rsid w:val="00364159"/>
    <w:rsid w:val="003642EE"/>
    <w:rsid w:val="0036437D"/>
    <w:rsid w:val="0036453B"/>
    <w:rsid w:val="003645F6"/>
    <w:rsid w:val="00364650"/>
    <w:rsid w:val="00364703"/>
    <w:rsid w:val="00364796"/>
    <w:rsid w:val="00364A4A"/>
    <w:rsid w:val="00364AEE"/>
    <w:rsid w:val="00365196"/>
    <w:rsid w:val="00365B36"/>
    <w:rsid w:val="003665FB"/>
    <w:rsid w:val="00367513"/>
    <w:rsid w:val="003677A4"/>
    <w:rsid w:val="0036787D"/>
    <w:rsid w:val="00367E6B"/>
    <w:rsid w:val="00370368"/>
    <w:rsid w:val="00370746"/>
    <w:rsid w:val="00370C1A"/>
    <w:rsid w:val="00370E0F"/>
    <w:rsid w:val="00370E81"/>
    <w:rsid w:val="00371329"/>
    <w:rsid w:val="00371C3E"/>
    <w:rsid w:val="00371CA8"/>
    <w:rsid w:val="0037253D"/>
    <w:rsid w:val="00372906"/>
    <w:rsid w:val="00372E21"/>
    <w:rsid w:val="003732D0"/>
    <w:rsid w:val="00373444"/>
    <w:rsid w:val="003737C1"/>
    <w:rsid w:val="0037395A"/>
    <w:rsid w:val="003739C1"/>
    <w:rsid w:val="00373B9A"/>
    <w:rsid w:val="003741CD"/>
    <w:rsid w:val="003744D5"/>
    <w:rsid w:val="00374B52"/>
    <w:rsid w:val="00374CDE"/>
    <w:rsid w:val="00374F2C"/>
    <w:rsid w:val="00375164"/>
    <w:rsid w:val="0037517D"/>
    <w:rsid w:val="003754AB"/>
    <w:rsid w:val="003756F9"/>
    <w:rsid w:val="00375941"/>
    <w:rsid w:val="00375FB1"/>
    <w:rsid w:val="003765A8"/>
    <w:rsid w:val="00376693"/>
    <w:rsid w:val="00376A29"/>
    <w:rsid w:val="0037729F"/>
    <w:rsid w:val="003772A0"/>
    <w:rsid w:val="003774D3"/>
    <w:rsid w:val="00377719"/>
    <w:rsid w:val="00377997"/>
    <w:rsid w:val="003779D1"/>
    <w:rsid w:val="00377B91"/>
    <w:rsid w:val="00380315"/>
    <w:rsid w:val="00380634"/>
    <w:rsid w:val="0038070D"/>
    <w:rsid w:val="00380A39"/>
    <w:rsid w:val="00380CE9"/>
    <w:rsid w:val="00380D3C"/>
    <w:rsid w:val="00380F40"/>
    <w:rsid w:val="003813AD"/>
    <w:rsid w:val="00382380"/>
    <w:rsid w:val="0038247A"/>
    <w:rsid w:val="003827E8"/>
    <w:rsid w:val="003827FD"/>
    <w:rsid w:val="003828AA"/>
    <w:rsid w:val="003834AB"/>
    <w:rsid w:val="00383D12"/>
    <w:rsid w:val="00383F4E"/>
    <w:rsid w:val="003846D4"/>
    <w:rsid w:val="003849BD"/>
    <w:rsid w:val="00384EF1"/>
    <w:rsid w:val="0038529D"/>
    <w:rsid w:val="0038557B"/>
    <w:rsid w:val="00385E53"/>
    <w:rsid w:val="00385F74"/>
    <w:rsid w:val="003869BD"/>
    <w:rsid w:val="003871BF"/>
    <w:rsid w:val="00387567"/>
    <w:rsid w:val="003876BB"/>
    <w:rsid w:val="00387F6D"/>
    <w:rsid w:val="0039032B"/>
    <w:rsid w:val="00390393"/>
    <w:rsid w:val="003903B3"/>
    <w:rsid w:val="00390698"/>
    <w:rsid w:val="00390753"/>
    <w:rsid w:val="00390E1F"/>
    <w:rsid w:val="00390EF2"/>
    <w:rsid w:val="0039157B"/>
    <w:rsid w:val="003915F1"/>
    <w:rsid w:val="00391857"/>
    <w:rsid w:val="00391896"/>
    <w:rsid w:val="003919A1"/>
    <w:rsid w:val="003919EE"/>
    <w:rsid w:val="00391E2B"/>
    <w:rsid w:val="00391E31"/>
    <w:rsid w:val="003920F8"/>
    <w:rsid w:val="00392A65"/>
    <w:rsid w:val="00393014"/>
    <w:rsid w:val="003932D2"/>
    <w:rsid w:val="0039417F"/>
    <w:rsid w:val="0039447D"/>
    <w:rsid w:val="00394525"/>
    <w:rsid w:val="003946A7"/>
    <w:rsid w:val="00394860"/>
    <w:rsid w:val="00394978"/>
    <w:rsid w:val="0039497A"/>
    <w:rsid w:val="00394A8E"/>
    <w:rsid w:val="00394BB6"/>
    <w:rsid w:val="00394DB2"/>
    <w:rsid w:val="00394DDD"/>
    <w:rsid w:val="0039507A"/>
    <w:rsid w:val="003958CA"/>
    <w:rsid w:val="003964BC"/>
    <w:rsid w:val="00396596"/>
    <w:rsid w:val="003965DA"/>
    <w:rsid w:val="00396A6F"/>
    <w:rsid w:val="00396E6B"/>
    <w:rsid w:val="00396F31"/>
    <w:rsid w:val="00397B30"/>
    <w:rsid w:val="00397C19"/>
    <w:rsid w:val="00397E19"/>
    <w:rsid w:val="003A0F18"/>
    <w:rsid w:val="003A1707"/>
    <w:rsid w:val="003A1A34"/>
    <w:rsid w:val="003A1B38"/>
    <w:rsid w:val="003A1B5B"/>
    <w:rsid w:val="003A1D84"/>
    <w:rsid w:val="003A2556"/>
    <w:rsid w:val="003A29C9"/>
    <w:rsid w:val="003A2C2D"/>
    <w:rsid w:val="003A2FCD"/>
    <w:rsid w:val="003A3087"/>
    <w:rsid w:val="003A30F5"/>
    <w:rsid w:val="003A3438"/>
    <w:rsid w:val="003A3454"/>
    <w:rsid w:val="003A345C"/>
    <w:rsid w:val="003A3523"/>
    <w:rsid w:val="003A4497"/>
    <w:rsid w:val="003A46B0"/>
    <w:rsid w:val="003A4CD2"/>
    <w:rsid w:val="003A52DC"/>
    <w:rsid w:val="003A52DF"/>
    <w:rsid w:val="003A532E"/>
    <w:rsid w:val="003A57D5"/>
    <w:rsid w:val="003A583E"/>
    <w:rsid w:val="003A59ED"/>
    <w:rsid w:val="003A638C"/>
    <w:rsid w:val="003A638F"/>
    <w:rsid w:val="003A696D"/>
    <w:rsid w:val="003A6B47"/>
    <w:rsid w:val="003A731A"/>
    <w:rsid w:val="003A7367"/>
    <w:rsid w:val="003A75FF"/>
    <w:rsid w:val="003A7B9F"/>
    <w:rsid w:val="003A7BD4"/>
    <w:rsid w:val="003B0065"/>
    <w:rsid w:val="003B00C4"/>
    <w:rsid w:val="003B06EA"/>
    <w:rsid w:val="003B0920"/>
    <w:rsid w:val="003B0F90"/>
    <w:rsid w:val="003B1059"/>
    <w:rsid w:val="003B1095"/>
    <w:rsid w:val="003B124B"/>
    <w:rsid w:val="003B1723"/>
    <w:rsid w:val="003B17AC"/>
    <w:rsid w:val="003B17EA"/>
    <w:rsid w:val="003B1A60"/>
    <w:rsid w:val="003B247B"/>
    <w:rsid w:val="003B278D"/>
    <w:rsid w:val="003B29DC"/>
    <w:rsid w:val="003B2C1D"/>
    <w:rsid w:val="003B2C41"/>
    <w:rsid w:val="003B2DF5"/>
    <w:rsid w:val="003B3140"/>
    <w:rsid w:val="003B3344"/>
    <w:rsid w:val="003B35C9"/>
    <w:rsid w:val="003B36B7"/>
    <w:rsid w:val="003B3965"/>
    <w:rsid w:val="003B3B2A"/>
    <w:rsid w:val="003B41FB"/>
    <w:rsid w:val="003B4216"/>
    <w:rsid w:val="003B4360"/>
    <w:rsid w:val="003B447A"/>
    <w:rsid w:val="003B44E1"/>
    <w:rsid w:val="003B4563"/>
    <w:rsid w:val="003B4853"/>
    <w:rsid w:val="003B4E80"/>
    <w:rsid w:val="003B551B"/>
    <w:rsid w:val="003B5D72"/>
    <w:rsid w:val="003B6130"/>
    <w:rsid w:val="003B697B"/>
    <w:rsid w:val="003B6FE4"/>
    <w:rsid w:val="003B7087"/>
    <w:rsid w:val="003B7092"/>
    <w:rsid w:val="003B72EF"/>
    <w:rsid w:val="003B78B4"/>
    <w:rsid w:val="003B7C18"/>
    <w:rsid w:val="003C01BF"/>
    <w:rsid w:val="003C01F9"/>
    <w:rsid w:val="003C0283"/>
    <w:rsid w:val="003C0428"/>
    <w:rsid w:val="003C0941"/>
    <w:rsid w:val="003C0E62"/>
    <w:rsid w:val="003C0ED5"/>
    <w:rsid w:val="003C124A"/>
    <w:rsid w:val="003C184F"/>
    <w:rsid w:val="003C18C1"/>
    <w:rsid w:val="003C2129"/>
    <w:rsid w:val="003C2315"/>
    <w:rsid w:val="003C251A"/>
    <w:rsid w:val="003C2ABF"/>
    <w:rsid w:val="003C2B1A"/>
    <w:rsid w:val="003C2EAC"/>
    <w:rsid w:val="003C321C"/>
    <w:rsid w:val="003C3CDB"/>
    <w:rsid w:val="003C3E36"/>
    <w:rsid w:val="003C4301"/>
    <w:rsid w:val="003C44CB"/>
    <w:rsid w:val="003C4A4F"/>
    <w:rsid w:val="003C4C50"/>
    <w:rsid w:val="003C4E70"/>
    <w:rsid w:val="003C4F03"/>
    <w:rsid w:val="003C579E"/>
    <w:rsid w:val="003C5C80"/>
    <w:rsid w:val="003C5D74"/>
    <w:rsid w:val="003C659D"/>
    <w:rsid w:val="003C675D"/>
    <w:rsid w:val="003C68E3"/>
    <w:rsid w:val="003C6A82"/>
    <w:rsid w:val="003C6F86"/>
    <w:rsid w:val="003C70CA"/>
    <w:rsid w:val="003C70CB"/>
    <w:rsid w:val="003C71AF"/>
    <w:rsid w:val="003C75BF"/>
    <w:rsid w:val="003C75D7"/>
    <w:rsid w:val="003C75F7"/>
    <w:rsid w:val="003C7BA0"/>
    <w:rsid w:val="003C7DDC"/>
    <w:rsid w:val="003C7E55"/>
    <w:rsid w:val="003D086F"/>
    <w:rsid w:val="003D1168"/>
    <w:rsid w:val="003D1D3B"/>
    <w:rsid w:val="003D1D7E"/>
    <w:rsid w:val="003D1F86"/>
    <w:rsid w:val="003D20A6"/>
    <w:rsid w:val="003D2A6C"/>
    <w:rsid w:val="003D2B60"/>
    <w:rsid w:val="003D2B69"/>
    <w:rsid w:val="003D2C5C"/>
    <w:rsid w:val="003D2D92"/>
    <w:rsid w:val="003D31FF"/>
    <w:rsid w:val="003D3252"/>
    <w:rsid w:val="003D32D1"/>
    <w:rsid w:val="003D33DD"/>
    <w:rsid w:val="003D34B7"/>
    <w:rsid w:val="003D36A3"/>
    <w:rsid w:val="003D377E"/>
    <w:rsid w:val="003D37C1"/>
    <w:rsid w:val="003D3854"/>
    <w:rsid w:val="003D3D25"/>
    <w:rsid w:val="003D4214"/>
    <w:rsid w:val="003D440D"/>
    <w:rsid w:val="003D4D3E"/>
    <w:rsid w:val="003D4D4F"/>
    <w:rsid w:val="003D529B"/>
    <w:rsid w:val="003D539A"/>
    <w:rsid w:val="003D543F"/>
    <w:rsid w:val="003D5515"/>
    <w:rsid w:val="003D553B"/>
    <w:rsid w:val="003D58D8"/>
    <w:rsid w:val="003D613A"/>
    <w:rsid w:val="003D642A"/>
    <w:rsid w:val="003D65F6"/>
    <w:rsid w:val="003D69F8"/>
    <w:rsid w:val="003D6A2C"/>
    <w:rsid w:val="003D6A2F"/>
    <w:rsid w:val="003D6BAB"/>
    <w:rsid w:val="003D6BCA"/>
    <w:rsid w:val="003D7119"/>
    <w:rsid w:val="003D72BD"/>
    <w:rsid w:val="003D7570"/>
    <w:rsid w:val="003D78CB"/>
    <w:rsid w:val="003D78D4"/>
    <w:rsid w:val="003D797E"/>
    <w:rsid w:val="003D7E76"/>
    <w:rsid w:val="003E0286"/>
    <w:rsid w:val="003E057D"/>
    <w:rsid w:val="003E10DF"/>
    <w:rsid w:val="003E12C2"/>
    <w:rsid w:val="003E15B3"/>
    <w:rsid w:val="003E1A1D"/>
    <w:rsid w:val="003E1AD2"/>
    <w:rsid w:val="003E1FE9"/>
    <w:rsid w:val="003E2065"/>
    <w:rsid w:val="003E2191"/>
    <w:rsid w:val="003E30E0"/>
    <w:rsid w:val="003E3561"/>
    <w:rsid w:val="003E367C"/>
    <w:rsid w:val="003E3A44"/>
    <w:rsid w:val="003E3B9C"/>
    <w:rsid w:val="003E3BD5"/>
    <w:rsid w:val="003E3E9D"/>
    <w:rsid w:val="003E480E"/>
    <w:rsid w:val="003E4C1A"/>
    <w:rsid w:val="003E4EA8"/>
    <w:rsid w:val="003E5065"/>
    <w:rsid w:val="003E5754"/>
    <w:rsid w:val="003E5ACF"/>
    <w:rsid w:val="003E5DF7"/>
    <w:rsid w:val="003E6003"/>
    <w:rsid w:val="003E6D9B"/>
    <w:rsid w:val="003E71EC"/>
    <w:rsid w:val="003E7532"/>
    <w:rsid w:val="003E7CA3"/>
    <w:rsid w:val="003F0147"/>
    <w:rsid w:val="003F046E"/>
    <w:rsid w:val="003F05F2"/>
    <w:rsid w:val="003F0683"/>
    <w:rsid w:val="003F0A6B"/>
    <w:rsid w:val="003F0B5E"/>
    <w:rsid w:val="003F0B9A"/>
    <w:rsid w:val="003F0F0B"/>
    <w:rsid w:val="003F1279"/>
    <w:rsid w:val="003F12B4"/>
    <w:rsid w:val="003F13A2"/>
    <w:rsid w:val="003F1694"/>
    <w:rsid w:val="003F1757"/>
    <w:rsid w:val="003F184A"/>
    <w:rsid w:val="003F1AF0"/>
    <w:rsid w:val="003F1F0F"/>
    <w:rsid w:val="003F21D5"/>
    <w:rsid w:val="003F22EB"/>
    <w:rsid w:val="003F2542"/>
    <w:rsid w:val="003F298A"/>
    <w:rsid w:val="003F3201"/>
    <w:rsid w:val="003F328E"/>
    <w:rsid w:val="003F34C5"/>
    <w:rsid w:val="003F3CDC"/>
    <w:rsid w:val="003F4320"/>
    <w:rsid w:val="003F436E"/>
    <w:rsid w:val="003F4715"/>
    <w:rsid w:val="003F47D9"/>
    <w:rsid w:val="003F4817"/>
    <w:rsid w:val="003F4841"/>
    <w:rsid w:val="003F48D7"/>
    <w:rsid w:val="003F504F"/>
    <w:rsid w:val="003F50B3"/>
    <w:rsid w:val="003F548F"/>
    <w:rsid w:val="003F5586"/>
    <w:rsid w:val="003F56E9"/>
    <w:rsid w:val="003F5CE8"/>
    <w:rsid w:val="003F5D0E"/>
    <w:rsid w:val="003F5E6E"/>
    <w:rsid w:val="003F6011"/>
    <w:rsid w:val="003F601F"/>
    <w:rsid w:val="003F6079"/>
    <w:rsid w:val="003F6642"/>
    <w:rsid w:val="004002EC"/>
    <w:rsid w:val="004003EE"/>
    <w:rsid w:val="00400C71"/>
    <w:rsid w:val="00400E7E"/>
    <w:rsid w:val="00400EDC"/>
    <w:rsid w:val="004011ED"/>
    <w:rsid w:val="00401358"/>
    <w:rsid w:val="004013C4"/>
    <w:rsid w:val="004017BD"/>
    <w:rsid w:val="004017FA"/>
    <w:rsid w:val="00402C5E"/>
    <w:rsid w:val="00403174"/>
    <w:rsid w:val="004041A9"/>
    <w:rsid w:val="00404398"/>
    <w:rsid w:val="00404EF8"/>
    <w:rsid w:val="00405092"/>
    <w:rsid w:val="00405357"/>
    <w:rsid w:val="0040576D"/>
    <w:rsid w:val="00405AE5"/>
    <w:rsid w:val="00405B21"/>
    <w:rsid w:val="00405B26"/>
    <w:rsid w:val="00405B53"/>
    <w:rsid w:val="0040616C"/>
    <w:rsid w:val="00406A1F"/>
    <w:rsid w:val="00406BA2"/>
    <w:rsid w:val="00406E72"/>
    <w:rsid w:val="00406E9F"/>
    <w:rsid w:val="0040716D"/>
    <w:rsid w:val="00407480"/>
    <w:rsid w:val="0041027C"/>
    <w:rsid w:val="0041032E"/>
    <w:rsid w:val="00410473"/>
    <w:rsid w:val="004109C0"/>
    <w:rsid w:val="00410AE8"/>
    <w:rsid w:val="00410D47"/>
    <w:rsid w:val="00410DF4"/>
    <w:rsid w:val="00410F59"/>
    <w:rsid w:val="00410F92"/>
    <w:rsid w:val="0041125D"/>
    <w:rsid w:val="00411327"/>
    <w:rsid w:val="00411BD4"/>
    <w:rsid w:val="00411FA6"/>
    <w:rsid w:val="004120E5"/>
    <w:rsid w:val="004121D3"/>
    <w:rsid w:val="00412687"/>
    <w:rsid w:val="004127A9"/>
    <w:rsid w:val="004132B2"/>
    <w:rsid w:val="004139CB"/>
    <w:rsid w:val="004139FE"/>
    <w:rsid w:val="00414059"/>
    <w:rsid w:val="004141F6"/>
    <w:rsid w:val="004149C0"/>
    <w:rsid w:val="00414B8A"/>
    <w:rsid w:val="00414D5E"/>
    <w:rsid w:val="00414D8F"/>
    <w:rsid w:val="00414F0D"/>
    <w:rsid w:val="004150BF"/>
    <w:rsid w:val="004153F4"/>
    <w:rsid w:val="00415600"/>
    <w:rsid w:val="00415664"/>
    <w:rsid w:val="004159E0"/>
    <w:rsid w:val="00415CC0"/>
    <w:rsid w:val="00416256"/>
    <w:rsid w:val="004162DC"/>
    <w:rsid w:val="0041655C"/>
    <w:rsid w:val="00416D96"/>
    <w:rsid w:val="004173DE"/>
    <w:rsid w:val="004176BB"/>
    <w:rsid w:val="004176EF"/>
    <w:rsid w:val="00417A5D"/>
    <w:rsid w:val="00417D59"/>
    <w:rsid w:val="004200D7"/>
    <w:rsid w:val="004209DF"/>
    <w:rsid w:val="00420E07"/>
    <w:rsid w:val="00421524"/>
    <w:rsid w:val="00421B63"/>
    <w:rsid w:val="00421BBC"/>
    <w:rsid w:val="004220EE"/>
    <w:rsid w:val="004222CE"/>
    <w:rsid w:val="0042269D"/>
    <w:rsid w:val="0042281C"/>
    <w:rsid w:val="0042296F"/>
    <w:rsid w:val="00423003"/>
    <w:rsid w:val="00423557"/>
    <w:rsid w:val="0042361C"/>
    <w:rsid w:val="00423779"/>
    <w:rsid w:val="00423936"/>
    <w:rsid w:val="00423AED"/>
    <w:rsid w:val="0042453C"/>
    <w:rsid w:val="00424751"/>
    <w:rsid w:val="00424C86"/>
    <w:rsid w:val="004250C2"/>
    <w:rsid w:val="0042512F"/>
    <w:rsid w:val="0042539A"/>
    <w:rsid w:val="00425432"/>
    <w:rsid w:val="00425608"/>
    <w:rsid w:val="0042569A"/>
    <w:rsid w:val="00425ABD"/>
    <w:rsid w:val="0042609A"/>
    <w:rsid w:val="0042654D"/>
    <w:rsid w:val="0042656B"/>
    <w:rsid w:val="004266D2"/>
    <w:rsid w:val="004267F7"/>
    <w:rsid w:val="00426BAD"/>
    <w:rsid w:val="00426DD2"/>
    <w:rsid w:val="004270C1"/>
    <w:rsid w:val="00427280"/>
    <w:rsid w:val="004272F6"/>
    <w:rsid w:val="00427702"/>
    <w:rsid w:val="00427738"/>
    <w:rsid w:val="00427D29"/>
    <w:rsid w:val="00427EE4"/>
    <w:rsid w:val="004304BF"/>
    <w:rsid w:val="004308C6"/>
    <w:rsid w:val="00430EED"/>
    <w:rsid w:val="00431044"/>
    <w:rsid w:val="00431228"/>
    <w:rsid w:val="00431378"/>
    <w:rsid w:val="004313D2"/>
    <w:rsid w:val="00431406"/>
    <w:rsid w:val="00431771"/>
    <w:rsid w:val="00431D53"/>
    <w:rsid w:val="00432311"/>
    <w:rsid w:val="00432E60"/>
    <w:rsid w:val="0043364D"/>
    <w:rsid w:val="00433CC7"/>
    <w:rsid w:val="004342FB"/>
    <w:rsid w:val="00434A7D"/>
    <w:rsid w:val="00434DFE"/>
    <w:rsid w:val="0043539D"/>
    <w:rsid w:val="00435430"/>
    <w:rsid w:val="004358B3"/>
    <w:rsid w:val="00435940"/>
    <w:rsid w:val="00435E87"/>
    <w:rsid w:val="00436E7F"/>
    <w:rsid w:val="004375F2"/>
    <w:rsid w:val="004376FC"/>
    <w:rsid w:val="00437F64"/>
    <w:rsid w:val="00440316"/>
    <w:rsid w:val="00440345"/>
    <w:rsid w:val="00440CFE"/>
    <w:rsid w:val="00440DE7"/>
    <w:rsid w:val="00441144"/>
    <w:rsid w:val="004412F8"/>
    <w:rsid w:val="00441471"/>
    <w:rsid w:val="0044169D"/>
    <w:rsid w:val="0044194E"/>
    <w:rsid w:val="00441A73"/>
    <w:rsid w:val="00441C08"/>
    <w:rsid w:val="00441C54"/>
    <w:rsid w:val="004422A6"/>
    <w:rsid w:val="00442419"/>
    <w:rsid w:val="0044260A"/>
    <w:rsid w:val="00442D3D"/>
    <w:rsid w:val="00443949"/>
    <w:rsid w:val="00443A0C"/>
    <w:rsid w:val="00443BCD"/>
    <w:rsid w:val="00443C12"/>
    <w:rsid w:val="004442EE"/>
    <w:rsid w:val="00444B12"/>
    <w:rsid w:val="00444C61"/>
    <w:rsid w:val="0044583A"/>
    <w:rsid w:val="00445D49"/>
    <w:rsid w:val="00445E97"/>
    <w:rsid w:val="00445EB4"/>
    <w:rsid w:val="00445FA9"/>
    <w:rsid w:val="004463B6"/>
    <w:rsid w:val="0044689B"/>
    <w:rsid w:val="004468AF"/>
    <w:rsid w:val="004468B6"/>
    <w:rsid w:val="00447B9D"/>
    <w:rsid w:val="00447CAC"/>
    <w:rsid w:val="00447E46"/>
    <w:rsid w:val="00447E55"/>
    <w:rsid w:val="0045004B"/>
    <w:rsid w:val="00450168"/>
    <w:rsid w:val="00450366"/>
    <w:rsid w:val="004508B0"/>
    <w:rsid w:val="00450CD2"/>
    <w:rsid w:val="004512B7"/>
    <w:rsid w:val="004518BB"/>
    <w:rsid w:val="004519CB"/>
    <w:rsid w:val="004524AC"/>
    <w:rsid w:val="004526C5"/>
    <w:rsid w:val="004526CA"/>
    <w:rsid w:val="00452BA9"/>
    <w:rsid w:val="00452EC7"/>
    <w:rsid w:val="004530F2"/>
    <w:rsid w:val="00453105"/>
    <w:rsid w:val="00453185"/>
    <w:rsid w:val="0045323A"/>
    <w:rsid w:val="004532E8"/>
    <w:rsid w:val="00453AEA"/>
    <w:rsid w:val="004540D7"/>
    <w:rsid w:val="00454489"/>
    <w:rsid w:val="00454AB9"/>
    <w:rsid w:val="00454CA3"/>
    <w:rsid w:val="00454F25"/>
    <w:rsid w:val="00455535"/>
    <w:rsid w:val="00455B33"/>
    <w:rsid w:val="00455E9B"/>
    <w:rsid w:val="00456060"/>
    <w:rsid w:val="00456325"/>
    <w:rsid w:val="00456446"/>
    <w:rsid w:val="004564F8"/>
    <w:rsid w:val="00456993"/>
    <w:rsid w:val="00457017"/>
    <w:rsid w:val="0045702B"/>
    <w:rsid w:val="00457193"/>
    <w:rsid w:val="004574AA"/>
    <w:rsid w:val="0045786D"/>
    <w:rsid w:val="00457947"/>
    <w:rsid w:val="00457B44"/>
    <w:rsid w:val="00457EA4"/>
    <w:rsid w:val="0046003D"/>
    <w:rsid w:val="004609E7"/>
    <w:rsid w:val="00460CB3"/>
    <w:rsid w:val="004610CA"/>
    <w:rsid w:val="004616CF"/>
    <w:rsid w:val="004617A5"/>
    <w:rsid w:val="00461AB1"/>
    <w:rsid w:val="00461BAB"/>
    <w:rsid w:val="00462365"/>
    <w:rsid w:val="00462375"/>
    <w:rsid w:val="00462A1C"/>
    <w:rsid w:val="00462BF1"/>
    <w:rsid w:val="00462DB8"/>
    <w:rsid w:val="00463072"/>
    <w:rsid w:val="00463369"/>
    <w:rsid w:val="00463481"/>
    <w:rsid w:val="004637E4"/>
    <w:rsid w:val="0046382B"/>
    <w:rsid w:val="004639BD"/>
    <w:rsid w:val="004643D2"/>
    <w:rsid w:val="00464E09"/>
    <w:rsid w:val="00464E9F"/>
    <w:rsid w:val="0046583F"/>
    <w:rsid w:val="00465B48"/>
    <w:rsid w:val="00465C45"/>
    <w:rsid w:val="00465F1B"/>
    <w:rsid w:val="00466173"/>
    <w:rsid w:val="00466607"/>
    <w:rsid w:val="00467285"/>
    <w:rsid w:val="00467567"/>
    <w:rsid w:val="004679F8"/>
    <w:rsid w:val="00467CFD"/>
    <w:rsid w:val="00467E94"/>
    <w:rsid w:val="00470466"/>
    <w:rsid w:val="00470D7A"/>
    <w:rsid w:val="004710F0"/>
    <w:rsid w:val="004712BF"/>
    <w:rsid w:val="004715B3"/>
    <w:rsid w:val="004719CB"/>
    <w:rsid w:val="00471A2F"/>
    <w:rsid w:val="00472082"/>
    <w:rsid w:val="004720DC"/>
    <w:rsid w:val="004722FD"/>
    <w:rsid w:val="00472595"/>
    <w:rsid w:val="00472E5F"/>
    <w:rsid w:val="00472FC6"/>
    <w:rsid w:val="0047337B"/>
    <w:rsid w:val="00473567"/>
    <w:rsid w:val="004735B5"/>
    <w:rsid w:val="00473788"/>
    <w:rsid w:val="0047396F"/>
    <w:rsid w:val="004739B4"/>
    <w:rsid w:val="0047403B"/>
    <w:rsid w:val="004740D3"/>
    <w:rsid w:val="00474181"/>
    <w:rsid w:val="0047460B"/>
    <w:rsid w:val="004746B4"/>
    <w:rsid w:val="00474A58"/>
    <w:rsid w:val="00475008"/>
    <w:rsid w:val="00475276"/>
    <w:rsid w:val="004752AF"/>
    <w:rsid w:val="00475337"/>
    <w:rsid w:val="00475373"/>
    <w:rsid w:val="004753DF"/>
    <w:rsid w:val="0047565A"/>
    <w:rsid w:val="00475742"/>
    <w:rsid w:val="004757DC"/>
    <w:rsid w:val="00476C38"/>
    <w:rsid w:val="00476DAF"/>
    <w:rsid w:val="00476E82"/>
    <w:rsid w:val="004770E9"/>
    <w:rsid w:val="004774A0"/>
    <w:rsid w:val="00477652"/>
    <w:rsid w:val="0047771D"/>
    <w:rsid w:val="00477DCF"/>
    <w:rsid w:val="00477E80"/>
    <w:rsid w:val="00477F58"/>
    <w:rsid w:val="00477FB9"/>
    <w:rsid w:val="00480786"/>
    <w:rsid w:val="00480A08"/>
    <w:rsid w:val="00480B28"/>
    <w:rsid w:val="004811F4"/>
    <w:rsid w:val="004816BF"/>
    <w:rsid w:val="0048200A"/>
    <w:rsid w:val="004821CF"/>
    <w:rsid w:val="004821FC"/>
    <w:rsid w:val="0048230A"/>
    <w:rsid w:val="00482483"/>
    <w:rsid w:val="004829E4"/>
    <w:rsid w:val="00482A77"/>
    <w:rsid w:val="00482AA5"/>
    <w:rsid w:val="00483056"/>
    <w:rsid w:val="00483093"/>
    <w:rsid w:val="004838A8"/>
    <w:rsid w:val="00483F43"/>
    <w:rsid w:val="00484048"/>
    <w:rsid w:val="004844BD"/>
    <w:rsid w:val="00484527"/>
    <w:rsid w:val="00484570"/>
    <w:rsid w:val="00484B83"/>
    <w:rsid w:val="00485431"/>
    <w:rsid w:val="00485594"/>
    <w:rsid w:val="00485C76"/>
    <w:rsid w:val="0048623C"/>
    <w:rsid w:val="00486705"/>
    <w:rsid w:val="004867AF"/>
    <w:rsid w:val="00486918"/>
    <w:rsid w:val="004869B8"/>
    <w:rsid w:val="00486BB0"/>
    <w:rsid w:val="00486F35"/>
    <w:rsid w:val="0048732E"/>
    <w:rsid w:val="004873E4"/>
    <w:rsid w:val="00487522"/>
    <w:rsid w:val="00487772"/>
    <w:rsid w:val="00487B3B"/>
    <w:rsid w:val="00487CD5"/>
    <w:rsid w:val="00487F97"/>
    <w:rsid w:val="00490231"/>
    <w:rsid w:val="00490AD7"/>
    <w:rsid w:val="00490BA5"/>
    <w:rsid w:val="00490BA7"/>
    <w:rsid w:val="00490C2A"/>
    <w:rsid w:val="00491B02"/>
    <w:rsid w:val="00491C43"/>
    <w:rsid w:val="00491FE8"/>
    <w:rsid w:val="004922EC"/>
    <w:rsid w:val="00492384"/>
    <w:rsid w:val="00492EAF"/>
    <w:rsid w:val="00492ED0"/>
    <w:rsid w:val="00493128"/>
    <w:rsid w:val="004935D0"/>
    <w:rsid w:val="00493693"/>
    <w:rsid w:val="0049384A"/>
    <w:rsid w:val="004938EB"/>
    <w:rsid w:val="00493FB2"/>
    <w:rsid w:val="0049409D"/>
    <w:rsid w:val="004942E8"/>
    <w:rsid w:val="004944E3"/>
    <w:rsid w:val="004945FF"/>
    <w:rsid w:val="004947F7"/>
    <w:rsid w:val="00494D22"/>
    <w:rsid w:val="004950D2"/>
    <w:rsid w:val="0049563F"/>
    <w:rsid w:val="004956A2"/>
    <w:rsid w:val="004957DE"/>
    <w:rsid w:val="00495DBC"/>
    <w:rsid w:val="004960CA"/>
    <w:rsid w:val="004962D1"/>
    <w:rsid w:val="004963EA"/>
    <w:rsid w:val="00496879"/>
    <w:rsid w:val="00496883"/>
    <w:rsid w:val="004969F0"/>
    <w:rsid w:val="00496A29"/>
    <w:rsid w:val="00496B35"/>
    <w:rsid w:val="00497771"/>
    <w:rsid w:val="00497E03"/>
    <w:rsid w:val="004A0085"/>
    <w:rsid w:val="004A00D3"/>
    <w:rsid w:val="004A04D1"/>
    <w:rsid w:val="004A0AA9"/>
    <w:rsid w:val="004A1509"/>
    <w:rsid w:val="004A1E34"/>
    <w:rsid w:val="004A1FAC"/>
    <w:rsid w:val="004A1FCA"/>
    <w:rsid w:val="004A21E8"/>
    <w:rsid w:val="004A2267"/>
    <w:rsid w:val="004A241F"/>
    <w:rsid w:val="004A3448"/>
    <w:rsid w:val="004A3523"/>
    <w:rsid w:val="004A3CBD"/>
    <w:rsid w:val="004A417F"/>
    <w:rsid w:val="004A4207"/>
    <w:rsid w:val="004A43B2"/>
    <w:rsid w:val="004A4ABB"/>
    <w:rsid w:val="004A4BA3"/>
    <w:rsid w:val="004A50CD"/>
    <w:rsid w:val="004A5182"/>
    <w:rsid w:val="004A5448"/>
    <w:rsid w:val="004A5705"/>
    <w:rsid w:val="004A58A9"/>
    <w:rsid w:val="004A6A59"/>
    <w:rsid w:val="004A6C2C"/>
    <w:rsid w:val="004A6D0D"/>
    <w:rsid w:val="004A6DF6"/>
    <w:rsid w:val="004A6F6E"/>
    <w:rsid w:val="004A7114"/>
    <w:rsid w:val="004A7958"/>
    <w:rsid w:val="004A79C7"/>
    <w:rsid w:val="004A79D9"/>
    <w:rsid w:val="004A7D06"/>
    <w:rsid w:val="004A7D0B"/>
    <w:rsid w:val="004B095E"/>
    <w:rsid w:val="004B0DD5"/>
    <w:rsid w:val="004B0EFB"/>
    <w:rsid w:val="004B1009"/>
    <w:rsid w:val="004B14BA"/>
    <w:rsid w:val="004B14BC"/>
    <w:rsid w:val="004B14BF"/>
    <w:rsid w:val="004B201B"/>
    <w:rsid w:val="004B20F7"/>
    <w:rsid w:val="004B22C2"/>
    <w:rsid w:val="004B242A"/>
    <w:rsid w:val="004B2492"/>
    <w:rsid w:val="004B258C"/>
    <w:rsid w:val="004B259D"/>
    <w:rsid w:val="004B29E5"/>
    <w:rsid w:val="004B2FDB"/>
    <w:rsid w:val="004B31CA"/>
    <w:rsid w:val="004B3384"/>
    <w:rsid w:val="004B35D9"/>
    <w:rsid w:val="004B3648"/>
    <w:rsid w:val="004B3CD2"/>
    <w:rsid w:val="004B3DC0"/>
    <w:rsid w:val="004B4281"/>
    <w:rsid w:val="004B46CC"/>
    <w:rsid w:val="004B4942"/>
    <w:rsid w:val="004B49F7"/>
    <w:rsid w:val="004B4A44"/>
    <w:rsid w:val="004B50C5"/>
    <w:rsid w:val="004B5586"/>
    <w:rsid w:val="004B585D"/>
    <w:rsid w:val="004B5919"/>
    <w:rsid w:val="004B5920"/>
    <w:rsid w:val="004B5AD2"/>
    <w:rsid w:val="004B5C86"/>
    <w:rsid w:val="004B5EA4"/>
    <w:rsid w:val="004B6454"/>
    <w:rsid w:val="004B6755"/>
    <w:rsid w:val="004B6C2C"/>
    <w:rsid w:val="004B6CCC"/>
    <w:rsid w:val="004B6F03"/>
    <w:rsid w:val="004B70E1"/>
    <w:rsid w:val="004B7179"/>
    <w:rsid w:val="004B7212"/>
    <w:rsid w:val="004B7626"/>
    <w:rsid w:val="004B7AE6"/>
    <w:rsid w:val="004B7CB5"/>
    <w:rsid w:val="004B7F7A"/>
    <w:rsid w:val="004B7F85"/>
    <w:rsid w:val="004C0367"/>
    <w:rsid w:val="004C0631"/>
    <w:rsid w:val="004C078A"/>
    <w:rsid w:val="004C0B49"/>
    <w:rsid w:val="004C0BD1"/>
    <w:rsid w:val="004C0DE5"/>
    <w:rsid w:val="004C123E"/>
    <w:rsid w:val="004C143E"/>
    <w:rsid w:val="004C1600"/>
    <w:rsid w:val="004C18D3"/>
    <w:rsid w:val="004C19C1"/>
    <w:rsid w:val="004C1D43"/>
    <w:rsid w:val="004C1D93"/>
    <w:rsid w:val="004C1DA9"/>
    <w:rsid w:val="004C236A"/>
    <w:rsid w:val="004C2410"/>
    <w:rsid w:val="004C24CA"/>
    <w:rsid w:val="004C2509"/>
    <w:rsid w:val="004C2599"/>
    <w:rsid w:val="004C333A"/>
    <w:rsid w:val="004C34F9"/>
    <w:rsid w:val="004C385A"/>
    <w:rsid w:val="004C3C8D"/>
    <w:rsid w:val="004C42E3"/>
    <w:rsid w:val="004C45BF"/>
    <w:rsid w:val="004C4A91"/>
    <w:rsid w:val="004C4DF0"/>
    <w:rsid w:val="004C4F87"/>
    <w:rsid w:val="004C50A6"/>
    <w:rsid w:val="004C53DA"/>
    <w:rsid w:val="004C635F"/>
    <w:rsid w:val="004C640F"/>
    <w:rsid w:val="004C6458"/>
    <w:rsid w:val="004C6B57"/>
    <w:rsid w:val="004C6BA3"/>
    <w:rsid w:val="004C6C48"/>
    <w:rsid w:val="004C7AE2"/>
    <w:rsid w:val="004C7CE8"/>
    <w:rsid w:val="004C7EF1"/>
    <w:rsid w:val="004C7FBF"/>
    <w:rsid w:val="004D0297"/>
    <w:rsid w:val="004D0CC2"/>
    <w:rsid w:val="004D0E77"/>
    <w:rsid w:val="004D11BE"/>
    <w:rsid w:val="004D1C96"/>
    <w:rsid w:val="004D1D67"/>
    <w:rsid w:val="004D202B"/>
    <w:rsid w:val="004D22B7"/>
    <w:rsid w:val="004D2555"/>
    <w:rsid w:val="004D2800"/>
    <w:rsid w:val="004D28CA"/>
    <w:rsid w:val="004D2E8F"/>
    <w:rsid w:val="004D308F"/>
    <w:rsid w:val="004D390E"/>
    <w:rsid w:val="004D40DC"/>
    <w:rsid w:val="004D40E9"/>
    <w:rsid w:val="004D4445"/>
    <w:rsid w:val="004D48C9"/>
    <w:rsid w:val="004D4EF8"/>
    <w:rsid w:val="004D532D"/>
    <w:rsid w:val="004D53F5"/>
    <w:rsid w:val="004D5538"/>
    <w:rsid w:val="004D5579"/>
    <w:rsid w:val="004D55FD"/>
    <w:rsid w:val="004D585E"/>
    <w:rsid w:val="004D58C9"/>
    <w:rsid w:val="004D593D"/>
    <w:rsid w:val="004D643D"/>
    <w:rsid w:val="004D6464"/>
    <w:rsid w:val="004D6729"/>
    <w:rsid w:val="004D6A87"/>
    <w:rsid w:val="004D6DF0"/>
    <w:rsid w:val="004D7052"/>
    <w:rsid w:val="004D77DB"/>
    <w:rsid w:val="004D78F3"/>
    <w:rsid w:val="004D7B85"/>
    <w:rsid w:val="004D7B94"/>
    <w:rsid w:val="004E0438"/>
    <w:rsid w:val="004E0A2F"/>
    <w:rsid w:val="004E0AE0"/>
    <w:rsid w:val="004E0C9A"/>
    <w:rsid w:val="004E129D"/>
    <w:rsid w:val="004E152A"/>
    <w:rsid w:val="004E1543"/>
    <w:rsid w:val="004E171D"/>
    <w:rsid w:val="004E19D8"/>
    <w:rsid w:val="004E1C1A"/>
    <w:rsid w:val="004E1EBB"/>
    <w:rsid w:val="004E21E2"/>
    <w:rsid w:val="004E262A"/>
    <w:rsid w:val="004E272E"/>
    <w:rsid w:val="004E2A76"/>
    <w:rsid w:val="004E3967"/>
    <w:rsid w:val="004E3B15"/>
    <w:rsid w:val="004E3B42"/>
    <w:rsid w:val="004E3B4C"/>
    <w:rsid w:val="004E403A"/>
    <w:rsid w:val="004E4645"/>
    <w:rsid w:val="004E488A"/>
    <w:rsid w:val="004E52D8"/>
    <w:rsid w:val="004E553C"/>
    <w:rsid w:val="004E56CE"/>
    <w:rsid w:val="004E59F6"/>
    <w:rsid w:val="004E5AC0"/>
    <w:rsid w:val="004E5BC1"/>
    <w:rsid w:val="004E5E5F"/>
    <w:rsid w:val="004E619A"/>
    <w:rsid w:val="004E633C"/>
    <w:rsid w:val="004E637C"/>
    <w:rsid w:val="004E640A"/>
    <w:rsid w:val="004E6E79"/>
    <w:rsid w:val="004E71EE"/>
    <w:rsid w:val="004E728E"/>
    <w:rsid w:val="004E7557"/>
    <w:rsid w:val="004E7DE0"/>
    <w:rsid w:val="004E7F91"/>
    <w:rsid w:val="004F00EF"/>
    <w:rsid w:val="004F01A7"/>
    <w:rsid w:val="004F0392"/>
    <w:rsid w:val="004F06ED"/>
    <w:rsid w:val="004F07E1"/>
    <w:rsid w:val="004F168D"/>
    <w:rsid w:val="004F18E0"/>
    <w:rsid w:val="004F1B14"/>
    <w:rsid w:val="004F1DBC"/>
    <w:rsid w:val="004F1F3B"/>
    <w:rsid w:val="004F21C5"/>
    <w:rsid w:val="004F270E"/>
    <w:rsid w:val="004F288B"/>
    <w:rsid w:val="004F365A"/>
    <w:rsid w:val="004F383A"/>
    <w:rsid w:val="004F3915"/>
    <w:rsid w:val="004F3970"/>
    <w:rsid w:val="004F3D76"/>
    <w:rsid w:val="004F4099"/>
    <w:rsid w:val="004F48EA"/>
    <w:rsid w:val="004F4DA7"/>
    <w:rsid w:val="004F57A3"/>
    <w:rsid w:val="004F590E"/>
    <w:rsid w:val="004F5CFC"/>
    <w:rsid w:val="004F5DB4"/>
    <w:rsid w:val="004F5E70"/>
    <w:rsid w:val="004F63FA"/>
    <w:rsid w:val="004F666E"/>
    <w:rsid w:val="004F68ED"/>
    <w:rsid w:val="004F6919"/>
    <w:rsid w:val="004F6AB1"/>
    <w:rsid w:val="004F6B9A"/>
    <w:rsid w:val="004F6CC9"/>
    <w:rsid w:val="004F73C5"/>
    <w:rsid w:val="004F764A"/>
    <w:rsid w:val="004F77BB"/>
    <w:rsid w:val="004F7914"/>
    <w:rsid w:val="004F7B1E"/>
    <w:rsid w:val="004F7CFE"/>
    <w:rsid w:val="004F7D1E"/>
    <w:rsid w:val="0050064F"/>
    <w:rsid w:val="005008BA"/>
    <w:rsid w:val="00500D0D"/>
    <w:rsid w:val="0050119F"/>
    <w:rsid w:val="005012A5"/>
    <w:rsid w:val="0050134E"/>
    <w:rsid w:val="0050148D"/>
    <w:rsid w:val="0050165B"/>
    <w:rsid w:val="00501AB8"/>
    <w:rsid w:val="00501B36"/>
    <w:rsid w:val="00501D45"/>
    <w:rsid w:val="00501D99"/>
    <w:rsid w:val="00501DB6"/>
    <w:rsid w:val="00501E60"/>
    <w:rsid w:val="005024A4"/>
    <w:rsid w:val="005025EF"/>
    <w:rsid w:val="00502904"/>
    <w:rsid w:val="00502C63"/>
    <w:rsid w:val="00502D3C"/>
    <w:rsid w:val="00503303"/>
    <w:rsid w:val="005034C9"/>
    <w:rsid w:val="00503670"/>
    <w:rsid w:val="00503B01"/>
    <w:rsid w:val="00503DF3"/>
    <w:rsid w:val="0050434C"/>
    <w:rsid w:val="005044AE"/>
    <w:rsid w:val="005045D7"/>
    <w:rsid w:val="00504FB4"/>
    <w:rsid w:val="0050520C"/>
    <w:rsid w:val="0050536D"/>
    <w:rsid w:val="005053D4"/>
    <w:rsid w:val="0050546E"/>
    <w:rsid w:val="005057A9"/>
    <w:rsid w:val="00505966"/>
    <w:rsid w:val="00505990"/>
    <w:rsid w:val="00505C3C"/>
    <w:rsid w:val="00505D71"/>
    <w:rsid w:val="005061E4"/>
    <w:rsid w:val="00506561"/>
    <w:rsid w:val="005067D0"/>
    <w:rsid w:val="00506AA9"/>
    <w:rsid w:val="00506BC4"/>
    <w:rsid w:val="0050750F"/>
    <w:rsid w:val="005077CC"/>
    <w:rsid w:val="00507855"/>
    <w:rsid w:val="00507D25"/>
    <w:rsid w:val="00507FA1"/>
    <w:rsid w:val="00510036"/>
    <w:rsid w:val="00510556"/>
    <w:rsid w:val="0051057E"/>
    <w:rsid w:val="0051067A"/>
    <w:rsid w:val="00510877"/>
    <w:rsid w:val="00510A50"/>
    <w:rsid w:val="00510CE3"/>
    <w:rsid w:val="00510F48"/>
    <w:rsid w:val="00511195"/>
    <w:rsid w:val="00511975"/>
    <w:rsid w:val="0051208A"/>
    <w:rsid w:val="00512495"/>
    <w:rsid w:val="005124D2"/>
    <w:rsid w:val="00512534"/>
    <w:rsid w:val="00512D56"/>
    <w:rsid w:val="00512F65"/>
    <w:rsid w:val="0051319F"/>
    <w:rsid w:val="005135EF"/>
    <w:rsid w:val="00513A74"/>
    <w:rsid w:val="00513AAF"/>
    <w:rsid w:val="00513E2A"/>
    <w:rsid w:val="005149DB"/>
    <w:rsid w:val="00515461"/>
    <w:rsid w:val="00515604"/>
    <w:rsid w:val="00515B83"/>
    <w:rsid w:val="00515C09"/>
    <w:rsid w:val="00516310"/>
    <w:rsid w:val="00516D61"/>
    <w:rsid w:val="00517202"/>
    <w:rsid w:val="00517268"/>
    <w:rsid w:val="00517347"/>
    <w:rsid w:val="005174DC"/>
    <w:rsid w:val="00517734"/>
    <w:rsid w:val="00517B54"/>
    <w:rsid w:val="00517D2F"/>
    <w:rsid w:val="00517F73"/>
    <w:rsid w:val="00517F82"/>
    <w:rsid w:val="00520393"/>
    <w:rsid w:val="0052064B"/>
    <w:rsid w:val="00520BD4"/>
    <w:rsid w:val="00520CCC"/>
    <w:rsid w:val="00521170"/>
    <w:rsid w:val="00521454"/>
    <w:rsid w:val="00521C0D"/>
    <w:rsid w:val="00521E71"/>
    <w:rsid w:val="00521E77"/>
    <w:rsid w:val="005222AA"/>
    <w:rsid w:val="00522586"/>
    <w:rsid w:val="0052285B"/>
    <w:rsid w:val="00522906"/>
    <w:rsid w:val="00522C24"/>
    <w:rsid w:val="00522FAC"/>
    <w:rsid w:val="005230F1"/>
    <w:rsid w:val="005232E2"/>
    <w:rsid w:val="0052381A"/>
    <w:rsid w:val="00523915"/>
    <w:rsid w:val="00523B89"/>
    <w:rsid w:val="00523BC3"/>
    <w:rsid w:val="00523D28"/>
    <w:rsid w:val="00524117"/>
    <w:rsid w:val="00524362"/>
    <w:rsid w:val="00524A05"/>
    <w:rsid w:val="00524AFE"/>
    <w:rsid w:val="00524B11"/>
    <w:rsid w:val="00524BB8"/>
    <w:rsid w:val="00524BFE"/>
    <w:rsid w:val="00524F28"/>
    <w:rsid w:val="0052515C"/>
    <w:rsid w:val="005257FB"/>
    <w:rsid w:val="00525C7E"/>
    <w:rsid w:val="0052602A"/>
    <w:rsid w:val="00526067"/>
    <w:rsid w:val="00526129"/>
    <w:rsid w:val="00526538"/>
    <w:rsid w:val="0052653A"/>
    <w:rsid w:val="00526846"/>
    <w:rsid w:val="00526DA1"/>
    <w:rsid w:val="00526F87"/>
    <w:rsid w:val="0052716C"/>
    <w:rsid w:val="00527411"/>
    <w:rsid w:val="005279A4"/>
    <w:rsid w:val="00527C3C"/>
    <w:rsid w:val="00527CB5"/>
    <w:rsid w:val="00527DDD"/>
    <w:rsid w:val="00527F30"/>
    <w:rsid w:val="0053044A"/>
    <w:rsid w:val="005304C4"/>
    <w:rsid w:val="00530561"/>
    <w:rsid w:val="00530847"/>
    <w:rsid w:val="005308C0"/>
    <w:rsid w:val="00530AB5"/>
    <w:rsid w:val="00530B96"/>
    <w:rsid w:val="00530CEF"/>
    <w:rsid w:val="005311CD"/>
    <w:rsid w:val="005313B3"/>
    <w:rsid w:val="0053176A"/>
    <w:rsid w:val="00531ED8"/>
    <w:rsid w:val="00532039"/>
    <w:rsid w:val="00532250"/>
    <w:rsid w:val="005331A9"/>
    <w:rsid w:val="005331B7"/>
    <w:rsid w:val="005332FE"/>
    <w:rsid w:val="005336CD"/>
    <w:rsid w:val="005338E4"/>
    <w:rsid w:val="00533E62"/>
    <w:rsid w:val="005340DB"/>
    <w:rsid w:val="0053461D"/>
    <w:rsid w:val="00534B4B"/>
    <w:rsid w:val="00534F52"/>
    <w:rsid w:val="0053579D"/>
    <w:rsid w:val="00535ACC"/>
    <w:rsid w:val="00535B13"/>
    <w:rsid w:val="00535C32"/>
    <w:rsid w:val="00535E4B"/>
    <w:rsid w:val="00535EF6"/>
    <w:rsid w:val="0053618C"/>
    <w:rsid w:val="00536553"/>
    <w:rsid w:val="00536C2C"/>
    <w:rsid w:val="00537D29"/>
    <w:rsid w:val="005400C8"/>
    <w:rsid w:val="00540356"/>
    <w:rsid w:val="00540537"/>
    <w:rsid w:val="00540A6D"/>
    <w:rsid w:val="00540C70"/>
    <w:rsid w:val="00540FCD"/>
    <w:rsid w:val="0054104F"/>
    <w:rsid w:val="005415AF"/>
    <w:rsid w:val="005418EE"/>
    <w:rsid w:val="00541BEF"/>
    <w:rsid w:val="00541D3E"/>
    <w:rsid w:val="00541E83"/>
    <w:rsid w:val="005420A3"/>
    <w:rsid w:val="0054265A"/>
    <w:rsid w:val="00542796"/>
    <w:rsid w:val="005428DF"/>
    <w:rsid w:val="0054315B"/>
    <w:rsid w:val="005433C3"/>
    <w:rsid w:val="0054371A"/>
    <w:rsid w:val="00543AE6"/>
    <w:rsid w:val="00543B04"/>
    <w:rsid w:val="0054416C"/>
    <w:rsid w:val="005441F2"/>
    <w:rsid w:val="005447CE"/>
    <w:rsid w:val="00544D57"/>
    <w:rsid w:val="005451EC"/>
    <w:rsid w:val="00545220"/>
    <w:rsid w:val="005453F0"/>
    <w:rsid w:val="00546106"/>
    <w:rsid w:val="00546213"/>
    <w:rsid w:val="00546824"/>
    <w:rsid w:val="00546CC5"/>
    <w:rsid w:val="00546DAA"/>
    <w:rsid w:val="00546F66"/>
    <w:rsid w:val="005473F7"/>
    <w:rsid w:val="005475E5"/>
    <w:rsid w:val="005478A8"/>
    <w:rsid w:val="00547BD2"/>
    <w:rsid w:val="0054CD29"/>
    <w:rsid w:val="00550131"/>
    <w:rsid w:val="005501D1"/>
    <w:rsid w:val="0055078B"/>
    <w:rsid w:val="00550C12"/>
    <w:rsid w:val="00551925"/>
    <w:rsid w:val="00551961"/>
    <w:rsid w:val="00551A7A"/>
    <w:rsid w:val="00552232"/>
    <w:rsid w:val="00552482"/>
    <w:rsid w:val="005527A2"/>
    <w:rsid w:val="00552BDB"/>
    <w:rsid w:val="00552BFC"/>
    <w:rsid w:val="00552D29"/>
    <w:rsid w:val="0055304C"/>
    <w:rsid w:val="00553427"/>
    <w:rsid w:val="00553923"/>
    <w:rsid w:val="00553A69"/>
    <w:rsid w:val="00553F32"/>
    <w:rsid w:val="00554169"/>
    <w:rsid w:val="005541FA"/>
    <w:rsid w:val="00554343"/>
    <w:rsid w:val="005544F9"/>
    <w:rsid w:val="00554B1D"/>
    <w:rsid w:val="0055527B"/>
    <w:rsid w:val="005552AD"/>
    <w:rsid w:val="00555638"/>
    <w:rsid w:val="00555793"/>
    <w:rsid w:val="00555917"/>
    <w:rsid w:val="00555A10"/>
    <w:rsid w:val="00556024"/>
    <w:rsid w:val="00556316"/>
    <w:rsid w:val="005563AC"/>
    <w:rsid w:val="005569AE"/>
    <w:rsid w:val="00556EF2"/>
    <w:rsid w:val="00557402"/>
    <w:rsid w:val="005579EE"/>
    <w:rsid w:val="005600C5"/>
    <w:rsid w:val="00560395"/>
    <w:rsid w:val="005605FC"/>
    <w:rsid w:val="00560623"/>
    <w:rsid w:val="00560A25"/>
    <w:rsid w:val="00560C16"/>
    <w:rsid w:val="00560D70"/>
    <w:rsid w:val="005616E2"/>
    <w:rsid w:val="00561718"/>
    <w:rsid w:val="00561837"/>
    <w:rsid w:val="0056196E"/>
    <w:rsid w:val="00561A5F"/>
    <w:rsid w:val="00561ADF"/>
    <w:rsid w:val="00561B53"/>
    <w:rsid w:val="00562CA9"/>
    <w:rsid w:val="00562D0E"/>
    <w:rsid w:val="00562DCB"/>
    <w:rsid w:val="00563055"/>
    <w:rsid w:val="005631F8"/>
    <w:rsid w:val="005632A2"/>
    <w:rsid w:val="005637B4"/>
    <w:rsid w:val="00563800"/>
    <w:rsid w:val="00563910"/>
    <w:rsid w:val="00563B70"/>
    <w:rsid w:val="00563CC7"/>
    <w:rsid w:val="00564366"/>
    <w:rsid w:val="005645FA"/>
    <w:rsid w:val="00564882"/>
    <w:rsid w:val="00564B8E"/>
    <w:rsid w:val="00564FC2"/>
    <w:rsid w:val="0056507F"/>
    <w:rsid w:val="00565430"/>
    <w:rsid w:val="005655A6"/>
    <w:rsid w:val="00565F91"/>
    <w:rsid w:val="00565FC3"/>
    <w:rsid w:val="00566325"/>
    <w:rsid w:val="00566337"/>
    <w:rsid w:val="00566360"/>
    <w:rsid w:val="005665AD"/>
    <w:rsid w:val="005667B4"/>
    <w:rsid w:val="005667BD"/>
    <w:rsid w:val="00566971"/>
    <w:rsid w:val="005669F1"/>
    <w:rsid w:val="00566A26"/>
    <w:rsid w:val="005673DC"/>
    <w:rsid w:val="00567633"/>
    <w:rsid w:val="0056794E"/>
    <w:rsid w:val="00567A93"/>
    <w:rsid w:val="00567B63"/>
    <w:rsid w:val="00567C65"/>
    <w:rsid w:val="00567F5B"/>
    <w:rsid w:val="0056C01C"/>
    <w:rsid w:val="005706CB"/>
    <w:rsid w:val="00570B08"/>
    <w:rsid w:val="00570B75"/>
    <w:rsid w:val="00570F85"/>
    <w:rsid w:val="00571014"/>
    <w:rsid w:val="0057169C"/>
    <w:rsid w:val="00571DF6"/>
    <w:rsid w:val="00571FA7"/>
    <w:rsid w:val="005721C8"/>
    <w:rsid w:val="00572283"/>
    <w:rsid w:val="005729B2"/>
    <w:rsid w:val="00572B5E"/>
    <w:rsid w:val="00572C5E"/>
    <w:rsid w:val="00572D9D"/>
    <w:rsid w:val="00572E0F"/>
    <w:rsid w:val="00573064"/>
    <w:rsid w:val="00573592"/>
    <w:rsid w:val="00573893"/>
    <w:rsid w:val="0057403B"/>
    <w:rsid w:val="00574301"/>
    <w:rsid w:val="0057435D"/>
    <w:rsid w:val="00574606"/>
    <w:rsid w:val="00574CD9"/>
    <w:rsid w:val="00574D88"/>
    <w:rsid w:val="00574E56"/>
    <w:rsid w:val="005752A6"/>
    <w:rsid w:val="00575387"/>
    <w:rsid w:val="005755C5"/>
    <w:rsid w:val="00575A83"/>
    <w:rsid w:val="00575B34"/>
    <w:rsid w:val="0057625C"/>
    <w:rsid w:val="00576554"/>
    <w:rsid w:val="00576A7A"/>
    <w:rsid w:val="00576DB8"/>
    <w:rsid w:val="00577120"/>
    <w:rsid w:val="00577269"/>
    <w:rsid w:val="005777CA"/>
    <w:rsid w:val="00577E73"/>
    <w:rsid w:val="00577F5C"/>
    <w:rsid w:val="005815DC"/>
    <w:rsid w:val="0058270E"/>
    <w:rsid w:val="00582FA5"/>
    <w:rsid w:val="00583176"/>
    <w:rsid w:val="005831BA"/>
    <w:rsid w:val="005836A4"/>
    <w:rsid w:val="00583B6A"/>
    <w:rsid w:val="00583D2F"/>
    <w:rsid w:val="005844FE"/>
    <w:rsid w:val="00584A7C"/>
    <w:rsid w:val="00584C3F"/>
    <w:rsid w:val="00584EC5"/>
    <w:rsid w:val="005858A9"/>
    <w:rsid w:val="005859B8"/>
    <w:rsid w:val="00585D7C"/>
    <w:rsid w:val="00585F9F"/>
    <w:rsid w:val="0058649C"/>
    <w:rsid w:val="00586BC3"/>
    <w:rsid w:val="00586E4E"/>
    <w:rsid w:val="00587212"/>
    <w:rsid w:val="005874FC"/>
    <w:rsid w:val="005875D4"/>
    <w:rsid w:val="00587CD4"/>
    <w:rsid w:val="00590366"/>
    <w:rsid w:val="00590488"/>
    <w:rsid w:val="005905D1"/>
    <w:rsid w:val="00590608"/>
    <w:rsid w:val="00590A00"/>
    <w:rsid w:val="00591043"/>
    <w:rsid w:val="00591087"/>
    <w:rsid w:val="005911CF"/>
    <w:rsid w:val="0059131A"/>
    <w:rsid w:val="00591FD9"/>
    <w:rsid w:val="005922B2"/>
    <w:rsid w:val="0059249F"/>
    <w:rsid w:val="005925BA"/>
    <w:rsid w:val="005927AB"/>
    <w:rsid w:val="00592902"/>
    <w:rsid w:val="00592C15"/>
    <w:rsid w:val="00593229"/>
    <w:rsid w:val="00593346"/>
    <w:rsid w:val="00593600"/>
    <w:rsid w:val="00593DC8"/>
    <w:rsid w:val="00593E09"/>
    <w:rsid w:val="00593F78"/>
    <w:rsid w:val="005941E9"/>
    <w:rsid w:val="00594390"/>
    <w:rsid w:val="005945EB"/>
    <w:rsid w:val="0059480C"/>
    <w:rsid w:val="00594C68"/>
    <w:rsid w:val="0059516E"/>
    <w:rsid w:val="00595396"/>
    <w:rsid w:val="00595F22"/>
    <w:rsid w:val="00595F90"/>
    <w:rsid w:val="00595FD0"/>
    <w:rsid w:val="00596132"/>
    <w:rsid w:val="005961B5"/>
    <w:rsid w:val="00596867"/>
    <w:rsid w:val="005968FC"/>
    <w:rsid w:val="00596A5C"/>
    <w:rsid w:val="00596E7A"/>
    <w:rsid w:val="00597158"/>
    <w:rsid w:val="00597238"/>
    <w:rsid w:val="0059730E"/>
    <w:rsid w:val="005975BE"/>
    <w:rsid w:val="00597867"/>
    <w:rsid w:val="005979A4"/>
    <w:rsid w:val="005A04B3"/>
    <w:rsid w:val="005A0883"/>
    <w:rsid w:val="005A097D"/>
    <w:rsid w:val="005A0A90"/>
    <w:rsid w:val="005A0AAE"/>
    <w:rsid w:val="005A0E39"/>
    <w:rsid w:val="005A19DD"/>
    <w:rsid w:val="005A29C6"/>
    <w:rsid w:val="005A2DA3"/>
    <w:rsid w:val="005A2EAB"/>
    <w:rsid w:val="005A2EDC"/>
    <w:rsid w:val="005A3070"/>
    <w:rsid w:val="005A3087"/>
    <w:rsid w:val="005A30FC"/>
    <w:rsid w:val="005A3203"/>
    <w:rsid w:val="005A33AB"/>
    <w:rsid w:val="005A36A5"/>
    <w:rsid w:val="005A5233"/>
    <w:rsid w:val="005A53F1"/>
    <w:rsid w:val="005A54A5"/>
    <w:rsid w:val="005A56DC"/>
    <w:rsid w:val="005A56EF"/>
    <w:rsid w:val="005A58A4"/>
    <w:rsid w:val="005A59FC"/>
    <w:rsid w:val="005A5BA5"/>
    <w:rsid w:val="005A63A9"/>
    <w:rsid w:val="005A66AF"/>
    <w:rsid w:val="005A6991"/>
    <w:rsid w:val="005A6A24"/>
    <w:rsid w:val="005A77BA"/>
    <w:rsid w:val="005A7952"/>
    <w:rsid w:val="005A7C97"/>
    <w:rsid w:val="005B0595"/>
    <w:rsid w:val="005B0881"/>
    <w:rsid w:val="005B0BFC"/>
    <w:rsid w:val="005B0C15"/>
    <w:rsid w:val="005B0C2B"/>
    <w:rsid w:val="005B145C"/>
    <w:rsid w:val="005B147A"/>
    <w:rsid w:val="005B158A"/>
    <w:rsid w:val="005B18E0"/>
    <w:rsid w:val="005B1A7D"/>
    <w:rsid w:val="005B1AC7"/>
    <w:rsid w:val="005B2004"/>
    <w:rsid w:val="005B20E2"/>
    <w:rsid w:val="005B2188"/>
    <w:rsid w:val="005B239C"/>
    <w:rsid w:val="005B2961"/>
    <w:rsid w:val="005B2EA7"/>
    <w:rsid w:val="005B2F0B"/>
    <w:rsid w:val="005B34A1"/>
    <w:rsid w:val="005B35AD"/>
    <w:rsid w:val="005B368E"/>
    <w:rsid w:val="005B36DE"/>
    <w:rsid w:val="005B3882"/>
    <w:rsid w:val="005B38D3"/>
    <w:rsid w:val="005B3F68"/>
    <w:rsid w:val="005B40EB"/>
    <w:rsid w:val="005B4321"/>
    <w:rsid w:val="005B4594"/>
    <w:rsid w:val="005B47B1"/>
    <w:rsid w:val="005B4AB0"/>
    <w:rsid w:val="005B4CCC"/>
    <w:rsid w:val="005B5DB2"/>
    <w:rsid w:val="005B5EEB"/>
    <w:rsid w:val="005B5F4E"/>
    <w:rsid w:val="005B682C"/>
    <w:rsid w:val="005B6C59"/>
    <w:rsid w:val="005B763F"/>
    <w:rsid w:val="005B7672"/>
    <w:rsid w:val="005B76D7"/>
    <w:rsid w:val="005B7855"/>
    <w:rsid w:val="005B79F8"/>
    <w:rsid w:val="005B7D12"/>
    <w:rsid w:val="005C012F"/>
    <w:rsid w:val="005C0198"/>
    <w:rsid w:val="005C0544"/>
    <w:rsid w:val="005C20E1"/>
    <w:rsid w:val="005C257E"/>
    <w:rsid w:val="005C25C7"/>
    <w:rsid w:val="005C2A20"/>
    <w:rsid w:val="005C2C09"/>
    <w:rsid w:val="005C365A"/>
    <w:rsid w:val="005C3BB1"/>
    <w:rsid w:val="005C3D8F"/>
    <w:rsid w:val="005C4134"/>
    <w:rsid w:val="005C41AA"/>
    <w:rsid w:val="005C431C"/>
    <w:rsid w:val="005C4446"/>
    <w:rsid w:val="005C4668"/>
    <w:rsid w:val="005C46EE"/>
    <w:rsid w:val="005C46F8"/>
    <w:rsid w:val="005C48D1"/>
    <w:rsid w:val="005C4BFE"/>
    <w:rsid w:val="005C4F30"/>
    <w:rsid w:val="005C4F86"/>
    <w:rsid w:val="005C51CB"/>
    <w:rsid w:val="005C5562"/>
    <w:rsid w:val="005C5A5F"/>
    <w:rsid w:val="005C5EB0"/>
    <w:rsid w:val="005C66B6"/>
    <w:rsid w:val="005C685B"/>
    <w:rsid w:val="005C6B4E"/>
    <w:rsid w:val="005C6DF3"/>
    <w:rsid w:val="005C761A"/>
    <w:rsid w:val="005C7C89"/>
    <w:rsid w:val="005C7D76"/>
    <w:rsid w:val="005C7EB7"/>
    <w:rsid w:val="005C7EF0"/>
    <w:rsid w:val="005D0544"/>
    <w:rsid w:val="005D0887"/>
    <w:rsid w:val="005D08B0"/>
    <w:rsid w:val="005D0D68"/>
    <w:rsid w:val="005D1388"/>
    <w:rsid w:val="005D13F0"/>
    <w:rsid w:val="005D1408"/>
    <w:rsid w:val="005D1A31"/>
    <w:rsid w:val="005D1B38"/>
    <w:rsid w:val="005D1BD8"/>
    <w:rsid w:val="005D2047"/>
    <w:rsid w:val="005D2057"/>
    <w:rsid w:val="005D2208"/>
    <w:rsid w:val="005D2A06"/>
    <w:rsid w:val="005D2E4C"/>
    <w:rsid w:val="005D31EE"/>
    <w:rsid w:val="005D33E7"/>
    <w:rsid w:val="005D3573"/>
    <w:rsid w:val="005D384F"/>
    <w:rsid w:val="005D3AAF"/>
    <w:rsid w:val="005D3D41"/>
    <w:rsid w:val="005D3FFC"/>
    <w:rsid w:val="005D4A66"/>
    <w:rsid w:val="005D4B24"/>
    <w:rsid w:val="005D4B3F"/>
    <w:rsid w:val="005D4B56"/>
    <w:rsid w:val="005D568E"/>
    <w:rsid w:val="005D5B3C"/>
    <w:rsid w:val="005D5C77"/>
    <w:rsid w:val="005D6095"/>
    <w:rsid w:val="005D62A3"/>
    <w:rsid w:val="005D6A59"/>
    <w:rsid w:val="005D6AAE"/>
    <w:rsid w:val="005D71F7"/>
    <w:rsid w:val="005D7E57"/>
    <w:rsid w:val="005E018B"/>
    <w:rsid w:val="005E0577"/>
    <w:rsid w:val="005E0A46"/>
    <w:rsid w:val="005E0B48"/>
    <w:rsid w:val="005E0C02"/>
    <w:rsid w:val="005E0DEC"/>
    <w:rsid w:val="005E1AF0"/>
    <w:rsid w:val="005E1F51"/>
    <w:rsid w:val="005E1FC8"/>
    <w:rsid w:val="005E2010"/>
    <w:rsid w:val="005E205B"/>
    <w:rsid w:val="005E2109"/>
    <w:rsid w:val="005E243E"/>
    <w:rsid w:val="005E2634"/>
    <w:rsid w:val="005E319C"/>
    <w:rsid w:val="005E33D9"/>
    <w:rsid w:val="005E352C"/>
    <w:rsid w:val="005E3C70"/>
    <w:rsid w:val="005E3C93"/>
    <w:rsid w:val="005E3F02"/>
    <w:rsid w:val="005E4999"/>
    <w:rsid w:val="005E4F57"/>
    <w:rsid w:val="005E55FD"/>
    <w:rsid w:val="005E5856"/>
    <w:rsid w:val="005E59EC"/>
    <w:rsid w:val="005E5A69"/>
    <w:rsid w:val="005E5EAE"/>
    <w:rsid w:val="005E5F58"/>
    <w:rsid w:val="005E66E1"/>
    <w:rsid w:val="005E678A"/>
    <w:rsid w:val="005E6CCB"/>
    <w:rsid w:val="005E704C"/>
    <w:rsid w:val="005E7241"/>
    <w:rsid w:val="005E74D4"/>
    <w:rsid w:val="005E7AA4"/>
    <w:rsid w:val="005F0014"/>
    <w:rsid w:val="005F01DF"/>
    <w:rsid w:val="005F0827"/>
    <w:rsid w:val="005F08BA"/>
    <w:rsid w:val="005F0DD0"/>
    <w:rsid w:val="005F1120"/>
    <w:rsid w:val="005F1177"/>
    <w:rsid w:val="005F119A"/>
    <w:rsid w:val="005F1486"/>
    <w:rsid w:val="005F1608"/>
    <w:rsid w:val="005F1E16"/>
    <w:rsid w:val="005F29D2"/>
    <w:rsid w:val="005F2C0A"/>
    <w:rsid w:val="005F301A"/>
    <w:rsid w:val="005F341F"/>
    <w:rsid w:val="005F3C8C"/>
    <w:rsid w:val="005F3D9E"/>
    <w:rsid w:val="005F402A"/>
    <w:rsid w:val="005F41FD"/>
    <w:rsid w:val="005F4780"/>
    <w:rsid w:val="005F48AB"/>
    <w:rsid w:val="005F4AC9"/>
    <w:rsid w:val="005F4B53"/>
    <w:rsid w:val="005F50C9"/>
    <w:rsid w:val="005F50D7"/>
    <w:rsid w:val="005F5C71"/>
    <w:rsid w:val="005F6670"/>
    <w:rsid w:val="005F680E"/>
    <w:rsid w:val="005F6CEC"/>
    <w:rsid w:val="005F6F52"/>
    <w:rsid w:val="005F7085"/>
    <w:rsid w:val="005F70F8"/>
    <w:rsid w:val="005F7576"/>
    <w:rsid w:val="005F7912"/>
    <w:rsid w:val="005F79B8"/>
    <w:rsid w:val="005F7ADE"/>
    <w:rsid w:val="005F7E15"/>
    <w:rsid w:val="005F7EB0"/>
    <w:rsid w:val="005F7EEB"/>
    <w:rsid w:val="005F7F67"/>
    <w:rsid w:val="00600079"/>
    <w:rsid w:val="006006EF"/>
    <w:rsid w:val="00600897"/>
    <w:rsid w:val="00600F43"/>
    <w:rsid w:val="0060126A"/>
    <w:rsid w:val="006015B8"/>
    <w:rsid w:val="0060193B"/>
    <w:rsid w:val="00601CE6"/>
    <w:rsid w:val="00601F13"/>
    <w:rsid w:val="0060210F"/>
    <w:rsid w:val="00602547"/>
    <w:rsid w:val="00602A98"/>
    <w:rsid w:val="00602DA0"/>
    <w:rsid w:val="00603683"/>
    <w:rsid w:val="006040DE"/>
    <w:rsid w:val="0060454C"/>
    <w:rsid w:val="00604A58"/>
    <w:rsid w:val="00604AC9"/>
    <w:rsid w:val="00604B2D"/>
    <w:rsid w:val="00604B6C"/>
    <w:rsid w:val="006058DC"/>
    <w:rsid w:val="006058E7"/>
    <w:rsid w:val="00605AED"/>
    <w:rsid w:val="006062D9"/>
    <w:rsid w:val="0060642A"/>
    <w:rsid w:val="00606A1F"/>
    <w:rsid w:val="0060717E"/>
    <w:rsid w:val="0060729C"/>
    <w:rsid w:val="006074CC"/>
    <w:rsid w:val="00607528"/>
    <w:rsid w:val="0060781E"/>
    <w:rsid w:val="00607872"/>
    <w:rsid w:val="00607DA0"/>
    <w:rsid w:val="0061030A"/>
    <w:rsid w:val="00610447"/>
    <w:rsid w:val="00610564"/>
    <w:rsid w:val="006105FF"/>
    <w:rsid w:val="00610682"/>
    <w:rsid w:val="00610713"/>
    <w:rsid w:val="006107F0"/>
    <w:rsid w:val="00610F9A"/>
    <w:rsid w:val="00610FE4"/>
    <w:rsid w:val="0061101A"/>
    <w:rsid w:val="006117F9"/>
    <w:rsid w:val="00611D4B"/>
    <w:rsid w:val="00611E95"/>
    <w:rsid w:val="0061239B"/>
    <w:rsid w:val="006123F7"/>
    <w:rsid w:val="006124E8"/>
    <w:rsid w:val="0061264B"/>
    <w:rsid w:val="00612B4E"/>
    <w:rsid w:val="00612D45"/>
    <w:rsid w:val="00612F20"/>
    <w:rsid w:val="006130ED"/>
    <w:rsid w:val="006133B1"/>
    <w:rsid w:val="00613453"/>
    <w:rsid w:val="00613BF3"/>
    <w:rsid w:val="00613C15"/>
    <w:rsid w:val="00613C7F"/>
    <w:rsid w:val="00613E14"/>
    <w:rsid w:val="00613F8A"/>
    <w:rsid w:val="00614282"/>
    <w:rsid w:val="0061433D"/>
    <w:rsid w:val="00614647"/>
    <w:rsid w:val="0061475C"/>
    <w:rsid w:val="006150C0"/>
    <w:rsid w:val="006158A1"/>
    <w:rsid w:val="00615CA6"/>
    <w:rsid w:val="00616A71"/>
    <w:rsid w:val="00616C60"/>
    <w:rsid w:val="00616E6F"/>
    <w:rsid w:val="00617D93"/>
    <w:rsid w:val="00617EEF"/>
    <w:rsid w:val="00617F3D"/>
    <w:rsid w:val="00620241"/>
    <w:rsid w:val="00620493"/>
    <w:rsid w:val="006204A0"/>
    <w:rsid w:val="00620E0E"/>
    <w:rsid w:val="006210C2"/>
    <w:rsid w:val="00621626"/>
    <w:rsid w:val="00621CC4"/>
    <w:rsid w:val="00622174"/>
    <w:rsid w:val="00622A49"/>
    <w:rsid w:val="00622C3D"/>
    <w:rsid w:val="00623826"/>
    <w:rsid w:val="00623DFE"/>
    <w:rsid w:val="0062402B"/>
    <w:rsid w:val="0062425A"/>
    <w:rsid w:val="00624305"/>
    <w:rsid w:val="006245B1"/>
    <w:rsid w:val="006248DF"/>
    <w:rsid w:val="00624A92"/>
    <w:rsid w:val="00624E17"/>
    <w:rsid w:val="0062511F"/>
    <w:rsid w:val="006251C8"/>
    <w:rsid w:val="00625368"/>
    <w:rsid w:val="006256CF"/>
    <w:rsid w:val="0062593D"/>
    <w:rsid w:val="00625C57"/>
    <w:rsid w:val="00626222"/>
    <w:rsid w:val="006268D0"/>
    <w:rsid w:val="00626A26"/>
    <w:rsid w:val="006272E2"/>
    <w:rsid w:val="00627A12"/>
    <w:rsid w:val="00630205"/>
    <w:rsid w:val="0063026A"/>
    <w:rsid w:val="00630524"/>
    <w:rsid w:val="00630AA4"/>
    <w:rsid w:val="00630ACF"/>
    <w:rsid w:val="00630FA3"/>
    <w:rsid w:val="00631257"/>
    <w:rsid w:val="00632760"/>
    <w:rsid w:val="00633538"/>
    <w:rsid w:val="006335B6"/>
    <w:rsid w:val="0063366D"/>
    <w:rsid w:val="006337BB"/>
    <w:rsid w:val="006338C2"/>
    <w:rsid w:val="00633D3E"/>
    <w:rsid w:val="00633FE3"/>
    <w:rsid w:val="00634574"/>
    <w:rsid w:val="006347AC"/>
    <w:rsid w:val="00634A6E"/>
    <w:rsid w:val="00635F32"/>
    <w:rsid w:val="00635FAC"/>
    <w:rsid w:val="006361CD"/>
    <w:rsid w:val="006365E1"/>
    <w:rsid w:val="006366D9"/>
    <w:rsid w:val="0063717C"/>
    <w:rsid w:val="00637209"/>
    <w:rsid w:val="006375C4"/>
    <w:rsid w:val="006376D9"/>
    <w:rsid w:val="006376ED"/>
    <w:rsid w:val="006378F7"/>
    <w:rsid w:val="00640865"/>
    <w:rsid w:val="00640AE2"/>
    <w:rsid w:val="00640DCC"/>
    <w:rsid w:val="00641071"/>
    <w:rsid w:val="006415EF"/>
    <w:rsid w:val="00642168"/>
    <w:rsid w:val="006421C1"/>
    <w:rsid w:val="00642529"/>
    <w:rsid w:val="0064253C"/>
    <w:rsid w:val="006427B0"/>
    <w:rsid w:val="00642D84"/>
    <w:rsid w:val="00642DA2"/>
    <w:rsid w:val="0064307C"/>
    <w:rsid w:val="00643845"/>
    <w:rsid w:val="00643856"/>
    <w:rsid w:val="00643A06"/>
    <w:rsid w:val="00643A29"/>
    <w:rsid w:val="00643A39"/>
    <w:rsid w:val="00643C3C"/>
    <w:rsid w:val="00643C8D"/>
    <w:rsid w:val="00643DAE"/>
    <w:rsid w:val="00643FCB"/>
    <w:rsid w:val="006441E1"/>
    <w:rsid w:val="00644477"/>
    <w:rsid w:val="006444A6"/>
    <w:rsid w:val="006444AA"/>
    <w:rsid w:val="00644607"/>
    <w:rsid w:val="00644A54"/>
    <w:rsid w:val="00644B50"/>
    <w:rsid w:val="00644C0A"/>
    <w:rsid w:val="00644E92"/>
    <w:rsid w:val="006450FE"/>
    <w:rsid w:val="006452E4"/>
    <w:rsid w:val="00645F87"/>
    <w:rsid w:val="00646405"/>
    <w:rsid w:val="006468D7"/>
    <w:rsid w:val="006469CA"/>
    <w:rsid w:val="00646BB3"/>
    <w:rsid w:val="006472C6"/>
    <w:rsid w:val="006478DC"/>
    <w:rsid w:val="00650126"/>
    <w:rsid w:val="00650143"/>
    <w:rsid w:val="00650399"/>
    <w:rsid w:val="00650590"/>
    <w:rsid w:val="006507A8"/>
    <w:rsid w:val="006509D5"/>
    <w:rsid w:val="00650ED0"/>
    <w:rsid w:val="00650ED3"/>
    <w:rsid w:val="0065101A"/>
    <w:rsid w:val="0065143C"/>
    <w:rsid w:val="006518A9"/>
    <w:rsid w:val="006518BF"/>
    <w:rsid w:val="00651E6A"/>
    <w:rsid w:val="00651E71"/>
    <w:rsid w:val="00651F0F"/>
    <w:rsid w:val="00651F10"/>
    <w:rsid w:val="0065201D"/>
    <w:rsid w:val="0065246B"/>
    <w:rsid w:val="00652715"/>
    <w:rsid w:val="006527AD"/>
    <w:rsid w:val="00652AED"/>
    <w:rsid w:val="00652B32"/>
    <w:rsid w:val="00653067"/>
    <w:rsid w:val="006530CE"/>
    <w:rsid w:val="006533BB"/>
    <w:rsid w:val="006535F6"/>
    <w:rsid w:val="006538A8"/>
    <w:rsid w:val="00653C99"/>
    <w:rsid w:val="0065424E"/>
    <w:rsid w:val="00654323"/>
    <w:rsid w:val="006545B9"/>
    <w:rsid w:val="0065485D"/>
    <w:rsid w:val="00654AF6"/>
    <w:rsid w:val="00655140"/>
    <w:rsid w:val="006551E6"/>
    <w:rsid w:val="006555EF"/>
    <w:rsid w:val="00655933"/>
    <w:rsid w:val="0065603D"/>
    <w:rsid w:val="00656494"/>
    <w:rsid w:val="00656502"/>
    <w:rsid w:val="00656C1C"/>
    <w:rsid w:val="00656E91"/>
    <w:rsid w:val="00656F10"/>
    <w:rsid w:val="00656F89"/>
    <w:rsid w:val="00656FDA"/>
    <w:rsid w:val="006570A2"/>
    <w:rsid w:val="00657373"/>
    <w:rsid w:val="0065764D"/>
    <w:rsid w:val="00657844"/>
    <w:rsid w:val="00657945"/>
    <w:rsid w:val="00657A63"/>
    <w:rsid w:val="00657B2E"/>
    <w:rsid w:val="00660052"/>
    <w:rsid w:val="006603BA"/>
    <w:rsid w:val="006607A7"/>
    <w:rsid w:val="00660D46"/>
    <w:rsid w:val="006611B1"/>
    <w:rsid w:val="00661AA3"/>
    <w:rsid w:val="00661D21"/>
    <w:rsid w:val="00662168"/>
    <w:rsid w:val="00662528"/>
    <w:rsid w:val="00662756"/>
    <w:rsid w:val="00662AB9"/>
    <w:rsid w:val="00662C48"/>
    <w:rsid w:val="00662EA8"/>
    <w:rsid w:val="00663159"/>
    <w:rsid w:val="006631E9"/>
    <w:rsid w:val="00663996"/>
    <w:rsid w:val="0066422E"/>
    <w:rsid w:val="0066438A"/>
    <w:rsid w:val="006645B2"/>
    <w:rsid w:val="0066461E"/>
    <w:rsid w:val="00664D68"/>
    <w:rsid w:val="0066509D"/>
    <w:rsid w:val="00665576"/>
    <w:rsid w:val="00665684"/>
    <w:rsid w:val="00665879"/>
    <w:rsid w:val="0066592C"/>
    <w:rsid w:val="00665C85"/>
    <w:rsid w:val="006660AC"/>
    <w:rsid w:val="00667252"/>
    <w:rsid w:val="006674EE"/>
    <w:rsid w:val="006675F2"/>
    <w:rsid w:val="00667741"/>
    <w:rsid w:val="0066790D"/>
    <w:rsid w:val="00667F71"/>
    <w:rsid w:val="006703DF"/>
    <w:rsid w:val="00670919"/>
    <w:rsid w:val="00670962"/>
    <w:rsid w:val="006709D3"/>
    <w:rsid w:val="006715C3"/>
    <w:rsid w:val="0067195E"/>
    <w:rsid w:val="0067293E"/>
    <w:rsid w:val="00673156"/>
    <w:rsid w:val="006731A2"/>
    <w:rsid w:val="0067345A"/>
    <w:rsid w:val="006734AC"/>
    <w:rsid w:val="00673F14"/>
    <w:rsid w:val="00674AD1"/>
    <w:rsid w:val="00674B6D"/>
    <w:rsid w:val="00674C61"/>
    <w:rsid w:val="00674DE3"/>
    <w:rsid w:val="00674F78"/>
    <w:rsid w:val="00675622"/>
    <w:rsid w:val="006758BF"/>
    <w:rsid w:val="0067622E"/>
    <w:rsid w:val="006763A2"/>
    <w:rsid w:val="00676555"/>
    <w:rsid w:val="00676664"/>
    <w:rsid w:val="006768B7"/>
    <w:rsid w:val="00676963"/>
    <w:rsid w:val="00677495"/>
    <w:rsid w:val="00677929"/>
    <w:rsid w:val="006805B6"/>
    <w:rsid w:val="006808D5"/>
    <w:rsid w:val="00680DD9"/>
    <w:rsid w:val="006813D5"/>
    <w:rsid w:val="00681439"/>
    <w:rsid w:val="00681474"/>
    <w:rsid w:val="006816A6"/>
    <w:rsid w:val="00681718"/>
    <w:rsid w:val="00681973"/>
    <w:rsid w:val="00681EA1"/>
    <w:rsid w:val="0068270C"/>
    <w:rsid w:val="00682A82"/>
    <w:rsid w:val="00682CA4"/>
    <w:rsid w:val="0068305D"/>
    <w:rsid w:val="00683237"/>
    <w:rsid w:val="0068347A"/>
    <w:rsid w:val="00683812"/>
    <w:rsid w:val="00683875"/>
    <w:rsid w:val="00684044"/>
    <w:rsid w:val="0068421B"/>
    <w:rsid w:val="00684235"/>
    <w:rsid w:val="00684352"/>
    <w:rsid w:val="0068445A"/>
    <w:rsid w:val="0068484C"/>
    <w:rsid w:val="00684A62"/>
    <w:rsid w:val="00684AAD"/>
    <w:rsid w:val="00684B31"/>
    <w:rsid w:val="006850EC"/>
    <w:rsid w:val="0068518D"/>
    <w:rsid w:val="006851A7"/>
    <w:rsid w:val="006851C1"/>
    <w:rsid w:val="0068577B"/>
    <w:rsid w:val="00685A22"/>
    <w:rsid w:val="00686265"/>
    <w:rsid w:val="006863FB"/>
    <w:rsid w:val="00686597"/>
    <w:rsid w:val="006868BD"/>
    <w:rsid w:val="00686C56"/>
    <w:rsid w:val="0068747C"/>
    <w:rsid w:val="00687683"/>
    <w:rsid w:val="0068773F"/>
    <w:rsid w:val="0068782C"/>
    <w:rsid w:val="00687D78"/>
    <w:rsid w:val="00687E46"/>
    <w:rsid w:val="00687EE0"/>
    <w:rsid w:val="00690324"/>
    <w:rsid w:val="0069055A"/>
    <w:rsid w:val="006907C7"/>
    <w:rsid w:val="00690C6D"/>
    <w:rsid w:val="0069117F"/>
    <w:rsid w:val="0069141D"/>
    <w:rsid w:val="00691839"/>
    <w:rsid w:val="00691B2D"/>
    <w:rsid w:val="00691B3E"/>
    <w:rsid w:val="0069203F"/>
    <w:rsid w:val="0069258D"/>
    <w:rsid w:val="006926BE"/>
    <w:rsid w:val="006926C9"/>
    <w:rsid w:val="00692949"/>
    <w:rsid w:val="00692B18"/>
    <w:rsid w:val="00692C3D"/>
    <w:rsid w:val="00693CA6"/>
    <w:rsid w:val="00693F23"/>
    <w:rsid w:val="00694310"/>
    <w:rsid w:val="006943AC"/>
    <w:rsid w:val="00694490"/>
    <w:rsid w:val="0069532E"/>
    <w:rsid w:val="00695411"/>
    <w:rsid w:val="0069574E"/>
    <w:rsid w:val="0069578B"/>
    <w:rsid w:val="00695E29"/>
    <w:rsid w:val="0069673E"/>
    <w:rsid w:val="00696FFD"/>
    <w:rsid w:val="00697677"/>
    <w:rsid w:val="00697907"/>
    <w:rsid w:val="00697A4D"/>
    <w:rsid w:val="00697CC5"/>
    <w:rsid w:val="00697DF3"/>
    <w:rsid w:val="006A026B"/>
    <w:rsid w:val="006A029D"/>
    <w:rsid w:val="006A04B8"/>
    <w:rsid w:val="006A077B"/>
    <w:rsid w:val="006A0D4B"/>
    <w:rsid w:val="006A0E0B"/>
    <w:rsid w:val="006A105A"/>
    <w:rsid w:val="006A11DD"/>
    <w:rsid w:val="006A135F"/>
    <w:rsid w:val="006A1369"/>
    <w:rsid w:val="006A1D80"/>
    <w:rsid w:val="006A1F5B"/>
    <w:rsid w:val="006A217C"/>
    <w:rsid w:val="006A23FD"/>
    <w:rsid w:val="006A29C7"/>
    <w:rsid w:val="006A29E2"/>
    <w:rsid w:val="006A2A1C"/>
    <w:rsid w:val="006A2A1D"/>
    <w:rsid w:val="006A2AF5"/>
    <w:rsid w:val="006A2B44"/>
    <w:rsid w:val="006A2C47"/>
    <w:rsid w:val="006A2F8E"/>
    <w:rsid w:val="006A2FED"/>
    <w:rsid w:val="006A30F1"/>
    <w:rsid w:val="006A3271"/>
    <w:rsid w:val="006A3311"/>
    <w:rsid w:val="006A3963"/>
    <w:rsid w:val="006A3C26"/>
    <w:rsid w:val="006A3F8C"/>
    <w:rsid w:val="006A43F2"/>
    <w:rsid w:val="006A4437"/>
    <w:rsid w:val="006A4648"/>
    <w:rsid w:val="006A4660"/>
    <w:rsid w:val="006A471A"/>
    <w:rsid w:val="006A4B68"/>
    <w:rsid w:val="006A51E0"/>
    <w:rsid w:val="006A54AC"/>
    <w:rsid w:val="006A5553"/>
    <w:rsid w:val="006A5A6F"/>
    <w:rsid w:val="006A5C1B"/>
    <w:rsid w:val="006A6300"/>
    <w:rsid w:val="006A6439"/>
    <w:rsid w:val="006A6FFB"/>
    <w:rsid w:val="006A712C"/>
    <w:rsid w:val="006A7396"/>
    <w:rsid w:val="006A7420"/>
    <w:rsid w:val="006A74C2"/>
    <w:rsid w:val="006A75D9"/>
    <w:rsid w:val="006A762B"/>
    <w:rsid w:val="006A7650"/>
    <w:rsid w:val="006A7669"/>
    <w:rsid w:val="006A7778"/>
    <w:rsid w:val="006A7A82"/>
    <w:rsid w:val="006B05F7"/>
    <w:rsid w:val="006B06D3"/>
    <w:rsid w:val="006B074E"/>
    <w:rsid w:val="006B1508"/>
    <w:rsid w:val="006B1635"/>
    <w:rsid w:val="006B2AE2"/>
    <w:rsid w:val="006B2D44"/>
    <w:rsid w:val="006B2FA0"/>
    <w:rsid w:val="006B3444"/>
    <w:rsid w:val="006B3830"/>
    <w:rsid w:val="006B3924"/>
    <w:rsid w:val="006B400D"/>
    <w:rsid w:val="006B4497"/>
    <w:rsid w:val="006B4585"/>
    <w:rsid w:val="006B4B53"/>
    <w:rsid w:val="006B50FC"/>
    <w:rsid w:val="006B51B5"/>
    <w:rsid w:val="006B5B87"/>
    <w:rsid w:val="006B5CA3"/>
    <w:rsid w:val="006B5D6A"/>
    <w:rsid w:val="006B625F"/>
    <w:rsid w:val="006B62DC"/>
    <w:rsid w:val="006B64DD"/>
    <w:rsid w:val="006B6632"/>
    <w:rsid w:val="006B6748"/>
    <w:rsid w:val="006B681E"/>
    <w:rsid w:val="006B6D6E"/>
    <w:rsid w:val="006B709C"/>
    <w:rsid w:val="006B7438"/>
    <w:rsid w:val="006B77A3"/>
    <w:rsid w:val="006B7A1F"/>
    <w:rsid w:val="006B7FB3"/>
    <w:rsid w:val="006C0839"/>
    <w:rsid w:val="006C0895"/>
    <w:rsid w:val="006C089C"/>
    <w:rsid w:val="006C1020"/>
    <w:rsid w:val="006C171B"/>
    <w:rsid w:val="006C1A04"/>
    <w:rsid w:val="006C28DC"/>
    <w:rsid w:val="006C2B6B"/>
    <w:rsid w:val="006C2BC9"/>
    <w:rsid w:val="006C2EDE"/>
    <w:rsid w:val="006C3181"/>
    <w:rsid w:val="006C3226"/>
    <w:rsid w:val="006C338C"/>
    <w:rsid w:val="006C368F"/>
    <w:rsid w:val="006C3A98"/>
    <w:rsid w:val="006C3C61"/>
    <w:rsid w:val="006C3F96"/>
    <w:rsid w:val="006C42E8"/>
    <w:rsid w:val="006C47C7"/>
    <w:rsid w:val="006C4818"/>
    <w:rsid w:val="006C4B36"/>
    <w:rsid w:val="006C4B41"/>
    <w:rsid w:val="006C52BC"/>
    <w:rsid w:val="006C5638"/>
    <w:rsid w:val="006C5994"/>
    <w:rsid w:val="006C5B50"/>
    <w:rsid w:val="006C5BED"/>
    <w:rsid w:val="006C626F"/>
    <w:rsid w:val="006C6437"/>
    <w:rsid w:val="006C6481"/>
    <w:rsid w:val="006C73BA"/>
    <w:rsid w:val="006C74CB"/>
    <w:rsid w:val="006C7714"/>
    <w:rsid w:val="006C7B56"/>
    <w:rsid w:val="006D0232"/>
    <w:rsid w:val="006D051C"/>
    <w:rsid w:val="006D0863"/>
    <w:rsid w:val="006D0960"/>
    <w:rsid w:val="006D0C01"/>
    <w:rsid w:val="006D0CA1"/>
    <w:rsid w:val="006D0F2A"/>
    <w:rsid w:val="006D1066"/>
    <w:rsid w:val="006D1259"/>
    <w:rsid w:val="006D146F"/>
    <w:rsid w:val="006D157D"/>
    <w:rsid w:val="006D1903"/>
    <w:rsid w:val="006D1DA9"/>
    <w:rsid w:val="006D214C"/>
    <w:rsid w:val="006D264C"/>
    <w:rsid w:val="006D2D38"/>
    <w:rsid w:val="006D3C77"/>
    <w:rsid w:val="006D4314"/>
    <w:rsid w:val="006D44F0"/>
    <w:rsid w:val="006D4547"/>
    <w:rsid w:val="006D4733"/>
    <w:rsid w:val="006D4958"/>
    <w:rsid w:val="006D4A0D"/>
    <w:rsid w:val="006D544D"/>
    <w:rsid w:val="006D5AE8"/>
    <w:rsid w:val="006D5CB5"/>
    <w:rsid w:val="006D6152"/>
    <w:rsid w:val="006D61CF"/>
    <w:rsid w:val="006D629D"/>
    <w:rsid w:val="006D6676"/>
    <w:rsid w:val="006D681D"/>
    <w:rsid w:val="006D6E02"/>
    <w:rsid w:val="006D6FDD"/>
    <w:rsid w:val="006D7115"/>
    <w:rsid w:val="006D73DE"/>
    <w:rsid w:val="006D75BE"/>
    <w:rsid w:val="006D7B8C"/>
    <w:rsid w:val="006D7DA4"/>
    <w:rsid w:val="006D7F3C"/>
    <w:rsid w:val="006E01AA"/>
    <w:rsid w:val="006E0438"/>
    <w:rsid w:val="006E0C41"/>
    <w:rsid w:val="006E0F9C"/>
    <w:rsid w:val="006E1238"/>
    <w:rsid w:val="006E14AF"/>
    <w:rsid w:val="006E1596"/>
    <w:rsid w:val="006E1620"/>
    <w:rsid w:val="006E1761"/>
    <w:rsid w:val="006E1944"/>
    <w:rsid w:val="006E1E32"/>
    <w:rsid w:val="006E2909"/>
    <w:rsid w:val="006E2C51"/>
    <w:rsid w:val="006E2DF7"/>
    <w:rsid w:val="006E2E54"/>
    <w:rsid w:val="006E3026"/>
    <w:rsid w:val="006E32EC"/>
    <w:rsid w:val="006E348C"/>
    <w:rsid w:val="006E3900"/>
    <w:rsid w:val="006E3B76"/>
    <w:rsid w:val="006E411A"/>
    <w:rsid w:val="006E411E"/>
    <w:rsid w:val="006E4312"/>
    <w:rsid w:val="006E4C6A"/>
    <w:rsid w:val="006E50DF"/>
    <w:rsid w:val="006E5316"/>
    <w:rsid w:val="006E5521"/>
    <w:rsid w:val="006E59EE"/>
    <w:rsid w:val="006E5CAD"/>
    <w:rsid w:val="006E5D3A"/>
    <w:rsid w:val="006E5E64"/>
    <w:rsid w:val="006E5E75"/>
    <w:rsid w:val="006E5F9A"/>
    <w:rsid w:val="006E627F"/>
    <w:rsid w:val="006E722B"/>
    <w:rsid w:val="006E7438"/>
    <w:rsid w:val="006E7518"/>
    <w:rsid w:val="006E7A08"/>
    <w:rsid w:val="006E7EC0"/>
    <w:rsid w:val="006F03D3"/>
    <w:rsid w:val="006F0874"/>
    <w:rsid w:val="006F0992"/>
    <w:rsid w:val="006F0E97"/>
    <w:rsid w:val="006F1364"/>
    <w:rsid w:val="006F158E"/>
    <w:rsid w:val="006F16F4"/>
    <w:rsid w:val="006F186F"/>
    <w:rsid w:val="006F1FA6"/>
    <w:rsid w:val="006F225E"/>
    <w:rsid w:val="006F2299"/>
    <w:rsid w:val="006F25C2"/>
    <w:rsid w:val="006F2681"/>
    <w:rsid w:val="006F26A4"/>
    <w:rsid w:val="006F2FE6"/>
    <w:rsid w:val="006F40D3"/>
    <w:rsid w:val="006F43B8"/>
    <w:rsid w:val="006F441F"/>
    <w:rsid w:val="006F4A23"/>
    <w:rsid w:val="006F4CD7"/>
    <w:rsid w:val="006F4D8F"/>
    <w:rsid w:val="006F5123"/>
    <w:rsid w:val="006F52D4"/>
    <w:rsid w:val="006F5727"/>
    <w:rsid w:val="006F5ABD"/>
    <w:rsid w:val="006F5D48"/>
    <w:rsid w:val="006F5E2F"/>
    <w:rsid w:val="006F6AA4"/>
    <w:rsid w:val="006F6AF7"/>
    <w:rsid w:val="006F6B0F"/>
    <w:rsid w:val="006F6B14"/>
    <w:rsid w:val="006F6CF7"/>
    <w:rsid w:val="006F6D83"/>
    <w:rsid w:val="006F6E4E"/>
    <w:rsid w:val="006F6FA0"/>
    <w:rsid w:val="006F7278"/>
    <w:rsid w:val="006F745B"/>
    <w:rsid w:val="006F75BF"/>
    <w:rsid w:val="006F785D"/>
    <w:rsid w:val="006F7A48"/>
    <w:rsid w:val="006F7B26"/>
    <w:rsid w:val="006F7C0A"/>
    <w:rsid w:val="006F7EE5"/>
    <w:rsid w:val="007002D3"/>
    <w:rsid w:val="007004D6"/>
    <w:rsid w:val="0070067E"/>
    <w:rsid w:val="007007E3"/>
    <w:rsid w:val="007009D1"/>
    <w:rsid w:val="00700D5E"/>
    <w:rsid w:val="00700DB7"/>
    <w:rsid w:val="00700E08"/>
    <w:rsid w:val="00700E48"/>
    <w:rsid w:val="00701215"/>
    <w:rsid w:val="0070126F"/>
    <w:rsid w:val="00701648"/>
    <w:rsid w:val="0070175B"/>
    <w:rsid w:val="007017C4"/>
    <w:rsid w:val="00701831"/>
    <w:rsid w:val="00701945"/>
    <w:rsid w:val="00702250"/>
    <w:rsid w:val="00702A7A"/>
    <w:rsid w:val="007037EB"/>
    <w:rsid w:val="00703A27"/>
    <w:rsid w:val="00704329"/>
    <w:rsid w:val="00704815"/>
    <w:rsid w:val="007051D3"/>
    <w:rsid w:val="0070547F"/>
    <w:rsid w:val="00705736"/>
    <w:rsid w:val="007060B2"/>
    <w:rsid w:val="00706655"/>
    <w:rsid w:val="00706961"/>
    <w:rsid w:val="00706AB0"/>
    <w:rsid w:val="00707161"/>
    <w:rsid w:val="00707458"/>
    <w:rsid w:val="007076C3"/>
    <w:rsid w:val="007078E5"/>
    <w:rsid w:val="0071016F"/>
    <w:rsid w:val="007103B8"/>
    <w:rsid w:val="00711227"/>
    <w:rsid w:val="0071156C"/>
    <w:rsid w:val="00711889"/>
    <w:rsid w:val="0071199A"/>
    <w:rsid w:val="00711F3D"/>
    <w:rsid w:val="007120D9"/>
    <w:rsid w:val="007127E1"/>
    <w:rsid w:val="00712DB1"/>
    <w:rsid w:val="007131CB"/>
    <w:rsid w:val="00713543"/>
    <w:rsid w:val="0071377E"/>
    <w:rsid w:val="00713AEE"/>
    <w:rsid w:val="00713BDB"/>
    <w:rsid w:val="00713D19"/>
    <w:rsid w:val="00713E8B"/>
    <w:rsid w:val="007141D3"/>
    <w:rsid w:val="0071443E"/>
    <w:rsid w:val="0071471A"/>
    <w:rsid w:val="0071487D"/>
    <w:rsid w:val="00714DA5"/>
    <w:rsid w:val="00714F2D"/>
    <w:rsid w:val="00715543"/>
    <w:rsid w:val="00715B27"/>
    <w:rsid w:val="0071624E"/>
    <w:rsid w:val="00716627"/>
    <w:rsid w:val="00716BFD"/>
    <w:rsid w:val="00717396"/>
    <w:rsid w:val="007173B3"/>
    <w:rsid w:val="00717935"/>
    <w:rsid w:val="00717D1D"/>
    <w:rsid w:val="00717F5A"/>
    <w:rsid w:val="00720AD3"/>
    <w:rsid w:val="00720B69"/>
    <w:rsid w:val="00720C44"/>
    <w:rsid w:val="00720CF8"/>
    <w:rsid w:val="0072114E"/>
    <w:rsid w:val="00721164"/>
    <w:rsid w:val="0072118B"/>
    <w:rsid w:val="0072119C"/>
    <w:rsid w:val="00721885"/>
    <w:rsid w:val="00721B60"/>
    <w:rsid w:val="00721DF0"/>
    <w:rsid w:val="007221F4"/>
    <w:rsid w:val="007221F5"/>
    <w:rsid w:val="00722652"/>
    <w:rsid w:val="00722B85"/>
    <w:rsid w:val="00723238"/>
    <w:rsid w:val="0072324C"/>
    <w:rsid w:val="00723EC7"/>
    <w:rsid w:val="0072451E"/>
    <w:rsid w:val="00724526"/>
    <w:rsid w:val="007246FF"/>
    <w:rsid w:val="00724A45"/>
    <w:rsid w:val="00724AA8"/>
    <w:rsid w:val="00725509"/>
    <w:rsid w:val="0072589C"/>
    <w:rsid w:val="00725FE0"/>
    <w:rsid w:val="007263D5"/>
    <w:rsid w:val="007267B4"/>
    <w:rsid w:val="007267FE"/>
    <w:rsid w:val="007268A6"/>
    <w:rsid w:val="00726EA4"/>
    <w:rsid w:val="00726EEF"/>
    <w:rsid w:val="0072720F"/>
    <w:rsid w:val="00727644"/>
    <w:rsid w:val="00727AB3"/>
    <w:rsid w:val="0073020D"/>
    <w:rsid w:val="0073037E"/>
    <w:rsid w:val="00730454"/>
    <w:rsid w:val="00730B72"/>
    <w:rsid w:val="00730B78"/>
    <w:rsid w:val="00730DD1"/>
    <w:rsid w:val="00730FD7"/>
    <w:rsid w:val="007310B2"/>
    <w:rsid w:val="0073118D"/>
    <w:rsid w:val="0073121C"/>
    <w:rsid w:val="007315D1"/>
    <w:rsid w:val="00731831"/>
    <w:rsid w:val="00731F5A"/>
    <w:rsid w:val="0073241F"/>
    <w:rsid w:val="0073262E"/>
    <w:rsid w:val="00732D0B"/>
    <w:rsid w:val="007334D2"/>
    <w:rsid w:val="0073383F"/>
    <w:rsid w:val="007338A5"/>
    <w:rsid w:val="00733D1A"/>
    <w:rsid w:val="0073432E"/>
    <w:rsid w:val="0073477C"/>
    <w:rsid w:val="007347D5"/>
    <w:rsid w:val="0073483A"/>
    <w:rsid w:val="007348AF"/>
    <w:rsid w:val="00734913"/>
    <w:rsid w:val="00734DB3"/>
    <w:rsid w:val="0073506D"/>
    <w:rsid w:val="007351AD"/>
    <w:rsid w:val="00735349"/>
    <w:rsid w:val="00735827"/>
    <w:rsid w:val="00735B7F"/>
    <w:rsid w:val="00735F37"/>
    <w:rsid w:val="007364E2"/>
    <w:rsid w:val="00736B5A"/>
    <w:rsid w:val="00736C4A"/>
    <w:rsid w:val="00736EE0"/>
    <w:rsid w:val="00737511"/>
    <w:rsid w:val="00737DAA"/>
    <w:rsid w:val="00737F98"/>
    <w:rsid w:val="00737FDF"/>
    <w:rsid w:val="007400DA"/>
    <w:rsid w:val="007401A2"/>
    <w:rsid w:val="0074057A"/>
    <w:rsid w:val="0074099A"/>
    <w:rsid w:val="00741491"/>
    <w:rsid w:val="00741638"/>
    <w:rsid w:val="00741970"/>
    <w:rsid w:val="007419A3"/>
    <w:rsid w:val="007419DD"/>
    <w:rsid w:val="00741ADD"/>
    <w:rsid w:val="00741B75"/>
    <w:rsid w:val="00741B7D"/>
    <w:rsid w:val="00741ED6"/>
    <w:rsid w:val="00741F9F"/>
    <w:rsid w:val="00742200"/>
    <w:rsid w:val="00742452"/>
    <w:rsid w:val="007431F4"/>
    <w:rsid w:val="0074324F"/>
    <w:rsid w:val="00743704"/>
    <w:rsid w:val="0074393A"/>
    <w:rsid w:val="007439BC"/>
    <w:rsid w:val="00744402"/>
    <w:rsid w:val="007455A7"/>
    <w:rsid w:val="00745B5C"/>
    <w:rsid w:val="00746428"/>
    <w:rsid w:val="00746580"/>
    <w:rsid w:val="007469C8"/>
    <w:rsid w:val="007469EA"/>
    <w:rsid w:val="00746B92"/>
    <w:rsid w:val="00747359"/>
    <w:rsid w:val="007473E5"/>
    <w:rsid w:val="0074741C"/>
    <w:rsid w:val="00747AD0"/>
    <w:rsid w:val="00747B4A"/>
    <w:rsid w:val="00747CEB"/>
    <w:rsid w:val="0075017D"/>
    <w:rsid w:val="0075031A"/>
    <w:rsid w:val="0075055D"/>
    <w:rsid w:val="00750596"/>
    <w:rsid w:val="00750E58"/>
    <w:rsid w:val="00750E93"/>
    <w:rsid w:val="00751061"/>
    <w:rsid w:val="00751107"/>
    <w:rsid w:val="007513B5"/>
    <w:rsid w:val="007515EC"/>
    <w:rsid w:val="00751D7D"/>
    <w:rsid w:val="007523EA"/>
    <w:rsid w:val="00752563"/>
    <w:rsid w:val="0075262D"/>
    <w:rsid w:val="0075263E"/>
    <w:rsid w:val="007529A8"/>
    <w:rsid w:val="00752D61"/>
    <w:rsid w:val="00752E63"/>
    <w:rsid w:val="00752F54"/>
    <w:rsid w:val="00753494"/>
    <w:rsid w:val="007537AA"/>
    <w:rsid w:val="0075384B"/>
    <w:rsid w:val="00753C05"/>
    <w:rsid w:val="0075403D"/>
    <w:rsid w:val="007540AE"/>
    <w:rsid w:val="007540FE"/>
    <w:rsid w:val="00754510"/>
    <w:rsid w:val="00754613"/>
    <w:rsid w:val="0075461B"/>
    <w:rsid w:val="007546B5"/>
    <w:rsid w:val="0075478A"/>
    <w:rsid w:val="007548FB"/>
    <w:rsid w:val="007549EC"/>
    <w:rsid w:val="00754EFF"/>
    <w:rsid w:val="0075520B"/>
    <w:rsid w:val="00755612"/>
    <w:rsid w:val="007556A5"/>
    <w:rsid w:val="00755B36"/>
    <w:rsid w:val="007565DC"/>
    <w:rsid w:val="00756A79"/>
    <w:rsid w:val="00756FFD"/>
    <w:rsid w:val="00757047"/>
    <w:rsid w:val="00757107"/>
    <w:rsid w:val="00757275"/>
    <w:rsid w:val="00757516"/>
    <w:rsid w:val="00757739"/>
    <w:rsid w:val="007578D7"/>
    <w:rsid w:val="007578E0"/>
    <w:rsid w:val="00757C57"/>
    <w:rsid w:val="00757D2C"/>
    <w:rsid w:val="00757D54"/>
    <w:rsid w:val="0076036A"/>
    <w:rsid w:val="007603EE"/>
    <w:rsid w:val="00760798"/>
    <w:rsid w:val="007608C3"/>
    <w:rsid w:val="007615BA"/>
    <w:rsid w:val="00761609"/>
    <w:rsid w:val="007616F7"/>
    <w:rsid w:val="00761AA6"/>
    <w:rsid w:val="00761B75"/>
    <w:rsid w:val="00762164"/>
    <w:rsid w:val="007622BE"/>
    <w:rsid w:val="00762661"/>
    <w:rsid w:val="007627AE"/>
    <w:rsid w:val="00762E83"/>
    <w:rsid w:val="007630B4"/>
    <w:rsid w:val="00763563"/>
    <w:rsid w:val="00763E6D"/>
    <w:rsid w:val="007644C4"/>
    <w:rsid w:val="007646CF"/>
    <w:rsid w:val="0076475D"/>
    <w:rsid w:val="00764906"/>
    <w:rsid w:val="00764D6C"/>
    <w:rsid w:val="00764DA0"/>
    <w:rsid w:val="00765442"/>
    <w:rsid w:val="00765506"/>
    <w:rsid w:val="00765698"/>
    <w:rsid w:val="007656EC"/>
    <w:rsid w:val="007657A8"/>
    <w:rsid w:val="007659C7"/>
    <w:rsid w:val="00766422"/>
    <w:rsid w:val="0076693F"/>
    <w:rsid w:val="00766B43"/>
    <w:rsid w:val="00766C4B"/>
    <w:rsid w:val="00766D70"/>
    <w:rsid w:val="007670F8"/>
    <w:rsid w:val="00770B1E"/>
    <w:rsid w:val="00770CC8"/>
    <w:rsid w:val="00770CC9"/>
    <w:rsid w:val="007713E1"/>
    <w:rsid w:val="00771BD4"/>
    <w:rsid w:val="00771C3D"/>
    <w:rsid w:val="00771EE8"/>
    <w:rsid w:val="00771FD7"/>
    <w:rsid w:val="007723AE"/>
    <w:rsid w:val="007725B9"/>
    <w:rsid w:val="007725BD"/>
    <w:rsid w:val="0077260A"/>
    <w:rsid w:val="00772662"/>
    <w:rsid w:val="00772901"/>
    <w:rsid w:val="00772AB8"/>
    <w:rsid w:val="00772E02"/>
    <w:rsid w:val="00772E5A"/>
    <w:rsid w:val="0077341A"/>
    <w:rsid w:val="00773629"/>
    <w:rsid w:val="007739FC"/>
    <w:rsid w:val="00773B18"/>
    <w:rsid w:val="00773C70"/>
    <w:rsid w:val="00773D08"/>
    <w:rsid w:val="007745E3"/>
    <w:rsid w:val="00774D7F"/>
    <w:rsid w:val="00774EB4"/>
    <w:rsid w:val="00774F35"/>
    <w:rsid w:val="00775214"/>
    <w:rsid w:val="00775280"/>
    <w:rsid w:val="00775289"/>
    <w:rsid w:val="00775517"/>
    <w:rsid w:val="00775592"/>
    <w:rsid w:val="007755B9"/>
    <w:rsid w:val="00775F0D"/>
    <w:rsid w:val="00776A86"/>
    <w:rsid w:val="00776F8A"/>
    <w:rsid w:val="007771D9"/>
    <w:rsid w:val="00777440"/>
    <w:rsid w:val="00777643"/>
    <w:rsid w:val="007779CE"/>
    <w:rsid w:val="00777F3C"/>
    <w:rsid w:val="0077C1A8"/>
    <w:rsid w:val="00780119"/>
    <w:rsid w:val="007803E9"/>
    <w:rsid w:val="007804CB"/>
    <w:rsid w:val="007807CC"/>
    <w:rsid w:val="00780A89"/>
    <w:rsid w:val="00780B00"/>
    <w:rsid w:val="00780C95"/>
    <w:rsid w:val="007810A2"/>
    <w:rsid w:val="007813A0"/>
    <w:rsid w:val="0078180D"/>
    <w:rsid w:val="0078193F"/>
    <w:rsid w:val="007820FA"/>
    <w:rsid w:val="0078241F"/>
    <w:rsid w:val="007828F4"/>
    <w:rsid w:val="00782955"/>
    <w:rsid w:val="00782B3F"/>
    <w:rsid w:val="007830FD"/>
    <w:rsid w:val="007834AD"/>
    <w:rsid w:val="00783654"/>
    <w:rsid w:val="00783877"/>
    <w:rsid w:val="00784000"/>
    <w:rsid w:val="00784114"/>
    <w:rsid w:val="00784204"/>
    <w:rsid w:val="0078466D"/>
    <w:rsid w:val="00784714"/>
    <w:rsid w:val="00784950"/>
    <w:rsid w:val="007849D1"/>
    <w:rsid w:val="00785439"/>
    <w:rsid w:val="007854A5"/>
    <w:rsid w:val="00785634"/>
    <w:rsid w:val="00785835"/>
    <w:rsid w:val="00785A4C"/>
    <w:rsid w:val="00785BA3"/>
    <w:rsid w:val="00785C8E"/>
    <w:rsid w:val="00785EB2"/>
    <w:rsid w:val="00785FE6"/>
    <w:rsid w:val="00786C7A"/>
    <w:rsid w:val="00787116"/>
    <w:rsid w:val="0078713B"/>
    <w:rsid w:val="007875F5"/>
    <w:rsid w:val="0078788C"/>
    <w:rsid w:val="0078794F"/>
    <w:rsid w:val="00787A51"/>
    <w:rsid w:val="00790CF4"/>
    <w:rsid w:val="00790E80"/>
    <w:rsid w:val="007916CD"/>
    <w:rsid w:val="0079195C"/>
    <w:rsid w:val="00791A8A"/>
    <w:rsid w:val="0079219C"/>
    <w:rsid w:val="00792243"/>
    <w:rsid w:val="007924E0"/>
    <w:rsid w:val="0079265E"/>
    <w:rsid w:val="00792DF2"/>
    <w:rsid w:val="00792DF3"/>
    <w:rsid w:val="00792ED3"/>
    <w:rsid w:val="00792EF5"/>
    <w:rsid w:val="007934AA"/>
    <w:rsid w:val="0079360E"/>
    <w:rsid w:val="00793751"/>
    <w:rsid w:val="00793C4D"/>
    <w:rsid w:val="00793FA3"/>
    <w:rsid w:val="00794AFD"/>
    <w:rsid w:val="00794DA8"/>
    <w:rsid w:val="00795005"/>
    <w:rsid w:val="007950FB"/>
    <w:rsid w:val="00795467"/>
    <w:rsid w:val="00795512"/>
    <w:rsid w:val="007957CC"/>
    <w:rsid w:val="00795937"/>
    <w:rsid w:val="00795ADE"/>
    <w:rsid w:val="00795FD8"/>
    <w:rsid w:val="0079636D"/>
    <w:rsid w:val="007963FA"/>
    <w:rsid w:val="00796454"/>
    <w:rsid w:val="0079662D"/>
    <w:rsid w:val="007968D1"/>
    <w:rsid w:val="00796AE0"/>
    <w:rsid w:val="00796B6A"/>
    <w:rsid w:val="00796F59"/>
    <w:rsid w:val="0079715E"/>
    <w:rsid w:val="00797440"/>
    <w:rsid w:val="00797681"/>
    <w:rsid w:val="00797B61"/>
    <w:rsid w:val="00797E90"/>
    <w:rsid w:val="007A0053"/>
    <w:rsid w:val="007A036B"/>
    <w:rsid w:val="007A0E2E"/>
    <w:rsid w:val="007A1BE9"/>
    <w:rsid w:val="007A1CB1"/>
    <w:rsid w:val="007A1E4E"/>
    <w:rsid w:val="007A228C"/>
    <w:rsid w:val="007A22DB"/>
    <w:rsid w:val="007A276E"/>
    <w:rsid w:val="007A27F9"/>
    <w:rsid w:val="007A28A6"/>
    <w:rsid w:val="007A29DC"/>
    <w:rsid w:val="007A2A1F"/>
    <w:rsid w:val="007A2AAA"/>
    <w:rsid w:val="007A2C07"/>
    <w:rsid w:val="007A2D8E"/>
    <w:rsid w:val="007A2D96"/>
    <w:rsid w:val="007A31BD"/>
    <w:rsid w:val="007A3477"/>
    <w:rsid w:val="007A3736"/>
    <w:rsid w:val="007A3903"/>
    <w:rsid w:val="007A3C74"/>
    <w:rsid w:val="007A3E71"/>
    <w:rsid w:val="007A45EE"/>
    <w:rsid w:val="007A46C4"/>
    <w:rsid w:val="007A4836"/>
    <w:rsid w:val="007A4D57"/>
    <w:rsid w:val="007A5935"/>
    <w:rsid w:val="007A595F"/>
    <w:rsid w:val="007A5D28"/>
    <w:rsid w:val="007A6798"/>
    <w:rsid w:val="007A6EF7"/>
    <w:rsid w:val="007A7798"/>
    <w:rsid w:val="007A7824"/>
    <w:rsid w:val="007A7ACE"/>
    <w:rsid w:val="007B0819"/>
    <w:rsid w:val="007B0F5F"/>
    <w:rsid w:val="007B0FCA"/>
    <w:rsid w:val="007B10B5"/>
    <w:rsid w:val="007B18DB"/>
    <w:rsid w:val="007B1937"/>
    <w:rsid w:val="007B1B3F"/>
    <w:rsid w:val="007B1FE0"/>
    <w:rsid w:val="007B20A6"/>
    <w:rsid w:val="007B2114"/>
    <w:rsid w:val="007B26C5"/>
    <w:rsid w:val="007B2722"/>
    <w:rsid w:val="007B29F0"/>
    <w:rsid w:val="007B2CA4"/>
    <w:rsid w:val="007B3246"/>
    <w:rsid w:val="007B3677"/>
    <w:rsid w:val="007B379D"/>
    <w:rsid w:val="007B3AD4"/>
    <w:rsid w:val="007B3C1C"/>
    <w:rsid w:val="007B4827"/>
    <w:rsid w:val="007B4AC0"/>
    <w:rsid w:val="007B4B99"/>
    <w:rsid w:val="007B4C50"/>
    <w:rsid w:val="007B4D25"/>
    <w:rsid w:val="007B5653"/>
    <w:rsid w:val="007B5CB2"/>
    <w:rsid w:val="007B5F39"/>
    <w:rsid w:val="007B665B"/>
    <w:rsid w:val="007B66A1"/>
    <w:rsid w:val="007B683D"/>
    <w:rsid w:val="007B688C"/>
    <w:rsid w:val="007B69B0"/>
    <w:rsid w:val="007B6C52"/>
    <w:rsid w:val="007B713B"/>
    <w:rsid w:val="007B71EE"/>
    <w:rsid w:val="007B76B4"/>
    <w:rsid w:val="007B7804"/>
    <w:rsid w:val="007B78AB"/>
    <w:rsid w:val="007B7B78"/>
    <w:rsid w:val="007C0223"/>
    <w:rsid w:val="007C0407"/>
    <w:rsid w:val="007C0421"/>
    <w:rsid w:val="007C043A"/>
    <w:rsid w:val="007C0484"/>
    <w:rsid w:val="007C0D58"/>
    <w:rsid w:val="007C0ECB"/>
    <w:rsid w:val="007C11EE"/>
    <w:rsid w:val="007C11F0"/>
    <w:rsid w:val="007C291A"/>
    <w:rsid w:val="007C2980"/>
    <w:rsid w:val="007C2C4C"/>
    <w:rsid w:val="007C31DC"/>
    <w:rsid w:val="007C3A10"/>
    <w:rsid w:val="007C3ACF"/>
    <w:rsid w:val="007C3E39"/>
    <w:rsid w:val="007C40F0"/>
    <w:rsid w:val="007C41EA"/>
    <w:rsid w:val="007C4242"/>
    <w:rsid w:val="007C4915"/>
    <w:rsid w:val="007C4BC7"/>
    <w:rsid w:val="007C4EAD"/>
    <w:rsid w:val="007C5774"/>
    <w:rsid w:val="007C589F"/>
    <w:rsid w:val="007C5D03"/>
    <w:rsid w:val="007C5FB2"/>
    <w:rsid w:val="007C6565"/>
    <w:rsid w:val="007C6657"/>
    <w:rsid w:val="007C6A0F"/>
    <w:rsid w:val="007C6DD4"/>
    <w:rsid w:val="007C6F32"/>
    <w:rsid w:val="007C7ACF"/>
    <w:rsid w:val="007D0010"/>
    <w:rsid w:val="007D022E"/>
    <w:rsid w:val="007D0300"/>
    <w:rsid w:val="007D03C6"/>
    <w:rsid w:val="007D0AFD"/>
    <w:rsid w:val="007D0B70"/>
    <w:rsid w:val="007D0E7E"/>
    <w:rsid w:val="007D0E89"/>
    <w:rsid w:val="007D0E8A"/>
    <w:rsid w:val="007D105A"/>
    <w:rsid w:val="007D12F4"/>
    <w:rsid w:val="007D1337"/>
    <w:rsid w:val="007D1885"/>
    <w:rsid w:val="007D1CFA"/>
    <w:rsid w:val="007D1EED"/>
    <w:rsid w:val="007D1FAF"/>
    <w:rsid w:val="007D2118"/>
    <w:rsid w:val="007D231A"/>
    <w:rsid w:val="007D2566"/>
    <w:rsid w:val="007D2EBA"/>
    <w:rsid w:val="007D2F3B"/>
    <w:rsid w:val="007D2F3F"/>
    <w:rsid w:val="007D323C"/>
    <w:rsid w:val="007D32AF"/>
    <w:rsid w:val="007D3390"/>
    <w:rsid w:val="007D3500"/>
    <w:rsid w:val="007D3952"/>
    <w:rsid w:val="007D3FCC"/>
    <w:rsid w:val="007D40B5"/>
    <w:rsid w:val="007D40E9"/>
    <w:rsid w:val="007D4555"/>
    <w:rsid w:val="007D4885"/>
    <w:rsid w:val="007D49FD"/>
    <w:rsid w:val="007D4DB8"/>
    <w:rsid w:val="007D4E49"/>
    <w:rsid w:val="007D525E"/>
    <w:rsid w:val="007D533C"/>
    <w:rsid w:val="007D5482"/>
    <w:rsid w:val="007D5668"/>
    <w:rsid w:val="007D586C"/>
    <w:rsid w:val="007D5B2D"/>
    <w:rsid w:val="007D629D"/>
    <w:rsid w:val="007D65C0"/>
    <w:rsid w:val="007D6BA1"/>
    <w:rsid w:val="007D6E24"/>
    <w:rsid w:val="007D6E86"/>
    <w:rsid w:val="007D70CD"/>
    <w:rsid w:val="007D7A4A"/>
    <w:rsid w:val="007E0778"/>
    <w:rsid w:val="007E0E4F"/>
    <w:rsid w:val="007E1446"/>
    <w:rsid w:val="007E153F"/>
    <w:rsid w:val="007E17C5"/>
    <w:rsid w:val="007E1BEF"/>
    <w:rsid w:val="007E21B6"/>
    <w:rsid w:val="007E2387"/>
    <w:rsid w:val="007E260A"/>
    <w:rsid w:val="007E2A91"/>
    <w:rsid w:val="007E2C13"/>
    <w:rsid w:val="007E2FB4"/>
    <w:rsid w:val="007E3146"/>
    <w:rsid w:val="007E3294"/>
    <w:rsid w:val="007E35F7"/>
    <w:rsid w:val="007E38A4"/>
    <w:rsid w:val="007E3AA9"/>
    <w:rsid w:val="007E3C67"/>
    <w:rsid w:val="007E3D5B"/>
    <w:rsid w:val="007E40EE"/>
    <w:rsid w:val="007E431D"/>
    <w:rsid w:val="007E48B1"/>
    <w:rsid w:val="007E4984"/>
    <w:rsid w:val="007E4C9A"/>
    <w:rsid w:val="007E4D7E"/>
    <w:rsid w:val="007E5B41"/>
    <w:rsid w:val="007E5B74"/>
    <w:rsid w:val="007E65F5"/>
    <w:rsid w:val="007E6939"/>
    <w:rsid w:val="007E6BF1"/>
    <w:rsid w:val="007E6CB8"/>
    <w:rsid w:val="007E6EC5"/>
    <w:rsid w:val="007E7146"/>
    <w:rsid w:val="007E7CE1"/>
    <w:rsid w:val="007E7F53"/>
    <w:rsid w:val="007F01E4"/>
    <w:rsid w:val="007F05FD"/>
    <w:rsid w:val="007F089F"/>
    <w:rsid w:val="007F0A9C"/>
    <w:rsid w:val="007F193E"/>
    <w:rsid w:val="007F1E21"/>
    <w:rsid w:val="007F1EF9"/>
    <w:rsid w:val="007F1FFE"/>
    <w:rsid w:val="007F22D0"/>
    <w:rsid w:val="007F233D"/>
    <w:rsid w:val="007F2471"/>
    <w:rsid w:val="007F25D8"/>
    <w:rsid w:val="007F2D85"/>
    <w:rsid w:val="007F306F"/>
    <w:rsid w:val="007F33C6"/>
    <w:rsid w:val="007F343E"/>
    <w:rsid w:val="007F3637"/>
    <w:rsid w:val="007F3649"/>
    <w:rsid w:val="007F3905"/>
    <w:rsid w:val="007F3BB2"/>
    <w:rsid w:val="007F3D0E"/>
    <w:rsid w:val="007F438D"/>
    <w:rsid w:val="007F4640"/>
    <w:rsid w:val="007F4CF1"/>
    <w:rsid w:val="007F4E0E"/>
    <w:rsid w:val="007F4E66"/>
    <w:rsid w:val="007F5280"/>
    <w:rsid w:val="007F5375"/>
    <w:rsid w:val="007F596A"/>
    <w:rsid w:val="007F5BC2"/>
    <w:rsid w:val="007F61A6"/>
    <w:rsid w:val="007F6421"/>
    <w:rsid w:val="007F6453"/>
    <w:rsid w:val="007F6696"/>
    <w:rsid w:val="007F674B"/>
    <w:rsid w:val="007F6AC1"/>
    <w:rsid w:val="007F6C86"/>
    <w:rsid w:val="007F6FAA"/>
    <w:rsid w:val="007F7341"/>
    <w:rsid w:val="007F7553"/>
    <w:rsid w:val="007F7B43"/>
    <w:rsid w:val="007F7BFE"/>
    <w:rsid w:val="007F7CC6"/>
    <w:rsid w:val="007F7F87"/>
    <w:rsid w:val="008005BA"/>
    <w:rsid w:val="008008EF"/>
    <w:rsid w:val="00800A45"/>
    <w:rsid w:val="00800B23"/>
    <w:rsid w:val="00800C44"/>
    <w:rsid w:val="00800FEE"/>
    <w:rsid w:val="008016D6"/>
    <w:rsid w:val="00801E39"/>
    <w:rsid w:val="00801EA2"/>
    <w:rsid w:val="00802511"/>
    <w:rsid w:val="00802612"/>
    <w:rsid w:val="00802676"/>
    <w:rsid w:val="0080290E"/>
    <w:rsid w:val="00802F23"/>
    <w:rsid w:val="00802F88"/>
    <w:rsid w:val="0080359D"/>
    <w:rsid w:val="008039E9"/>
    <w:rsid w:val="008040D6"/>
    <w:rsid w:val="0080438F"/>
    <w:rsid w:val="0080441A"/>
    <w:rsid w:val="00804630"/>
    <w:rsid w:val="008047DD"/>
    <w:rsid w:val="00804B1A"/>
    <w:rsid w:val="00804B96"/>
    <w:rsid w:val="00804BBB"/>
    <w:rsid w:val="00804D36"/>
    <w:rsid w:val="008051AC"/>
    <w:rsid w:val="0080603C"/>
    <w:rsid w:val="00806145"/>
    <w:rsid w:val="0080619C"/>
    <w:rsid w:val="0080633B"/>
    <w:rsid w:val="008063AD"/>
    <w:rsid w:val="0080660A"/>
    <w:rsid w:val="00806663"/>
    <w:rsid w:val="00806739"/>
    <w:rsid w:val="008067B0"/>
    <w:rsid w:val="00806BD7"/>
    <w:rsid w:val="00806E29"/>
    <w:rsid w:val="00807047"/>
    <w:rsid w:val="00807746"/>
    <w:rsid w:val="008079CC"/>
    <w:rsid w:val="00807A31"/>
    <w:rsid w:val="00807E40"/>
    <w:rsid w:val="00810094"/>
    <w:rsid w:val="00810229"/>
    <w:rsid w:val="00810262"/>
    <w:rsid w:val="00810382"/>
    <w:rsid w:val="00810432"/>
    <w:rsid w:val="00810508"/>
    <w:rsid w:val="0081057A"/>
    <w:rsid w:val="0081098A"/>
    <w:rsid w:val="008109CA"/>
    <w:rsid w:val="00810B63"/>
    <w:rsid w:val="00810EF4"/>
    <w:rsid w:val="00811358"/>
    <w:rsid w:val="0081160A"/>
    <w:rsid w:val="00811C19"/>
    <w:rsid w:val="00811D36"/>
    <w:rsid w:val="00811E21"/>
    <w:rsid w:val="008122EB"/>
    <w:rsid w:val="00812780"/>
    <w:rsid w:val="00813345"/>
    <w:rsid w:val="008134FA"/>
    <w:rsid w:val="0081381D"/>
    <w:rsid w:val="00813CAF"/>
    <w:rsid w:val="00814320"/>
    <w:rsid w:val="00814A5D"/>
    <w:rsid w:val="00814BF3"/>
    <w:rsid w:val="008155AF"/>
    <w:rsid w:val="00815714"/>
    <w:rsid w:val="00815929"/>
    <w:rsid w:val="0081594E"/>
    <w:rsid w:val="00815B21"/>
    <w:rsid w:val="00815C3A"/>
    <w:rsid w:val="00815E35"/>
    <w:rsid w:val="00815F39"/>
    <w:rsid w:val="0081666D"/>
    <w:rsid w:val="00816B78"/>
    <w:rsid w:val="00816C92"/>
    <w:rsid w:val="00816DBB"/>
    <w:rsid w:val="00816E15"/>
    <w:rsid w:val="00816F0D"/>
    <w:rsid w:val="00816FA6"/>
    <w:rsid w:val="00816FCE"/>
    <w:rsid w:val="008171FC"/>
    <w:rsid w:val="008173DF"/>
    <w:rsid w:val="008200A6"/>
    <w:rsid w:val="00820687"/>
    <w:rsid w:val="00820784"/>
    <w:rsid w:val="00820841"/>
    <w:rsid w:val="008209F8"/>
    <w:rsid w:val="00820A76"/>
    <w:rsid w:val="00820B4E"/>
    <w:rsid w:val="00820B55"/>
    <w:rsid w:val="008210C2"/>
    <w:rsid w:val="00821B88"/>
    <w:rsid w:val="00821BDA"/>
    <w:rsid w:val="00821CB8"/>
    <w:rsid w:val="00821EAB"/>
    <w:rsid w:val="00822021"/>
    <w:rsid w:val="00822190"/>
    <w:rsid w:val="0082268D"/>
    <w:rsid w:val="008228D0"/>
    <w:rsid w:val="00822CC6"/>
    <w:rsid w:val="00822DBF"/>
    <w:rsid w:val="00823029"/>
    <w:rsid w:val="00823425"/>
    <w:rsid w:val="00823C72"/>
    <w:rsid w:val="00823F18"/>
    <w:rsid w:val="008240B3"/>
    <w:rsid w:val="008240B5"/>
    <w:rsid w:val="0082475A"/>
    <w:rsid w:val="00824FD2"/>
    <w:rsid w:val="0082539F"/>
    <w:rsid w:val="00825546"/>
    <w:rsid w:val="008258E9"/>
    <w:rsid w:val="0082592A"/>
    <w:rsid w:val="00825C75"/>
    <w:rsid w:val="00825E16"/>
    <w:rsid w:val="00825EF8"/>
    <w:rsid w:val="0082636D"/>
    <w:rsid w:val="00826DA2"/>
    <w:rsid w:val="00826E47"/>
    <w:rsid w:val="0082703C"/>
    <w:rsid w:val="008272F6"/>
    <w:rsid w:val="00827320"/>
    <w:rsid w:val="00827513"/>
    <w:rsid w:val="008275AD"/>
    <w:rsid w:val="0082772A"/>
    <w:rsid w:val="00827A38"/>
    <w:rsid w:val="00827B2E"/>
    <w:rsid w:val="00827C49"/>
    <w:rsid w:val="0082C65D"/>
    <w:rsid w:val="00830A8B"/>
    <w:rsid w:val="00830D15"/>
    <w:rsid w:val="00830F58"/>
    <w:rsid w:val="00830F7B"/>
    <w:rsid w:val="00830FFA"/>
    <w:rsid w:val="008311A2"/>
    <w:rsid w:val="008315C7"/>
    <w:rsid w:val="008318DB"/>
    <w:rsid w:val="008318DC"/>
    <w:rsid w:val="008319C0"/>
    <w:rsid w:val="00831DC8"/>
    <w:rsid w:val="00831DE5"/>
    <w:rsid w:val="00831E3B"/>
    <w:rsid w:val="00831EDB"/>
    <w:rsid w:val="00831EF5"/>
    <w:rsid w:val="00832210"/>
    <w:rsid w:val="00832A13"/>
    <w:rsid w:val="0083312D"/>
    <w:rsid w:val="008333A3"/>
    <w:rsid w:val="00833425"/>
    <w:rsid w:val="0083364D"/>
    <w:rsid w:val="008338D2"/>
    <w:rsid w:val="00833B95"/>
    <w:rsid w:val="00833E3E"/>
    <w:rsid w:val="00833FE3"/>
    <w:rsid w:val="0083418F"/>
    <w:rsid w:val="008342D3"/>
    <w:rsid w:val="00834590"/>
    <w:rsid w:val="00834B33"/>
    <w:rsid w:val="00834FAF"/>
    <w:rsid w:val="00835786"/>
    <w:rsid w:val="008358B5"/>
    <w:rsid w:val="00835AD0"/>
    <w:rsid w:val="00835B78"/>
    <w:rsid w:val="00835EAE"/>
    <w:rsid w:val="00836344"/>
    <w:rsid w:val="0083650B"/>
    <w:rsid w:val="0083651D"/>
    <w:rsid w:val="00836A90"/>
    <w:rsid w:val="00836E2F"/>
    <w:rsid w:val="00836EC1"/>
    <w:rsid w:val="00836F5D"/>
    <w:rsid w:val="00837176"/>
    <w:rsid w:val="00837D99"/>
    <w:rsid w:val="008404B5"/>
    <w:rsid w:val="008407EB"/>
    <w:rsid w:val="00840CF1"/>
    <w:rsid w:val="00840DF9"/>
    <w:rsid w:val="00840FFB"/>
    <w:rsid w:val="0084128F"/>
    <w:rsid w:val="00842869"/>
    <w:rsid w:val="0084289B"/>
    <w:rsid w:val="00842AD6"/>
    <w:rsid w:val="00842B3A"/>
    <w:rsid w:val="00842DD0"/>
    <w:rsid w:val="00842E7E"/>
    <w:rsid w:val="00842E85"/>
    <w:rsid w:val="00842ED8"/>
    <w:rsid w:val="008436F5"/>
    <w:rsid w:val="00843979"/>
    <w:rsid w:val="00843BDA"/>
    <w:rsid w:val="00844062"/>
    <w:rsid w:val="0084406E"/>
    <w:rsid w:val="008444AD"/>
    <w:rsid w:val="008448AE"/>
    <w:rsid w:val="00844CE9"/>
    <w:rsid w:val="00845092"/>
    <w:rsid w:val="00845233"/>
    <w:rsid w:val="008452DD"/>
    <w:rsid w:val="0084562B"/>
    <w:rsid w:val="00845793"/>
    <w:rsid w:val="008458FE"/>
    <w:rsid w:val="00845AC6"/>
    <w:rsid w:val="00846729"/>
    <w:rsid w:val="008467D8"/>
    <w:rsid w:val="008468D6"/>
    <w:rsid w:val="008469CF"/>
    <w:rsid w:val="0084779B"/>
    <w:rsid w:val="00847D64"/>
    <w:rsid w:val="00847DBB"/>
    <w:rsid w:val="00850C3A"/>
    <w:rsid w:val="008511FF"/>
    <w:rsid w:val="008512ED"/>
    <w:rsid w:val="008516B3"/>
    <w:rsid w:val="00851778"/>
    <w:rsid w:val="0085184D"/>
    <w:rsid w:val="0085191F"/>
    <w:rsid w:val="008523A3"/>
    <w:rsid w:val="008524EA"/>
    <w:rsid w:val="00852530"/>
    <w:rsid w:val="008527D4"/>
    <w:rsid w:val="00852F24"/>
    <w:rsid w:val="00853267"/>
    <w:rsid w:val="00853616"/>
    <w:rsid w:val="0085398A"/>
    <w:rsid w:val="00854212"/>
    <w:rsid w:val="00854490"/>
    <w:rsid w:val="00854812"/>
    <w:rsid w:val="00854A6D"/>
    <w:rsid w:val="00855033"/>
    <w:rsid w:val="008551F3"/>
    <w:rsid w:val="00855EA9"/>
    <w:rsid w:val="00855FF7"/>
    <w:rsid w:val="00856749"/>
    <w:rsid w:val="00856AA9"/>
    <w:rsid w:val="00856D53"/>
    <w:rsid w:val="00856F7C"/>
    <w:rsid w:val="00857326"/>
    <w:rsid w:val="00857877"/>
    <w:rsid w:val="00857F95"/>
    <w:rsid w:val="008600BE"/>
    <w:rsid w:val="0086035D"/>
    <w:rsid w:val="0086059C"/>
    <w:rsid w:val="00860767"/>
    <w:rsid w:val="00860DEA"/>
    <w:rsid w:val="00861216"/>
    <w:rsid w:val="00861294"/>
    <w:rsid w:val="00861341"/>
    <w:rsid w:val="008614C2"/>
    <w:rsid w:val="0086155C"/>
    <w:rsid w:val="00861EF3"/>
    <w:rsid w:val="00862290"/>
    <w:rsid w:val="00862940"/>
    <w:rsid w:val="00862A89"/>
    <w:rsid w:val="00862B2D"/>
    <w:rsid w:val="00862BF5"/>
    <w:rsid w:val="00862CC0"/>
    <w:rsid w:val="00862EB9"/>
    <w:rsid w:val="00862FCF"/>
    <w:rsid w:val="00863026"/>
    <w:rsid w:val="00863584"/>
    <w:rsid w:val="0086422B"/>
    <w:rsid w:val="0086440D"/>
    <w:rsid w:val="00864680"/>
    <w:rsid w:val="008649CF"/>
    <w:rsid w:val="00864A21"/>
    <w:rsid w:val="0086530A"/>
    <w:rsid w:val="00865B96"/>
    <w:rsid w:val="00866405"/>
    <w:rsid w:val="00866640"/>
    <w:rsid w:val="00866E08"/>
    <w:rsid w:val="008671BD"/>
    <w:rsid w:val="008674C3"/>
    <w:rsid w:val="0086756C"/>
    <w:rsid w:val="0086783A"/>
    <w:rsid w:val="00867A00"/>
    <w:rsid w:val="00867A4D"/>
    <w:rsid w:val="00867C46"/>
    <w:rsid w:val="00867F6A"/>
    <w:rsid w:val="008700AA"/>
    <w:rsid w:val="00870746"/>
    <w:rsid w:val="0087141B"/>
    <w:rsid w:val="00871C34"/>
    <w:rsid w:val="00871C93"/>
    <w:rsid w:val="0087238A"/>
    <w:rsid w:val="008723BE"/>
    <w:rsid w:val="008723D0"/>
    <w:rsid w:val="00872425"/>
    <w:rsid w:val="008731E2"/>
    <w:rsid w:val="008735BE"/>
    <w:rsid w:val="00873AA5"/>
    <w:rsid w:val="00873BA2"/>
    <w:rsid w:val="00873DA9"/>
    <w:rsid w:val="0087406F"/>
    <w:rsid w:val="0087427A"/>
    <w:rsid w:val="0087469A"/>
    <w:rsid w:val="00874DB0"/>
    <w:rsid w:val="008757B3"/>
    <w:rsid w:val="00875AAC"/>
    <w:rsid w:val="008765CB"/>
    <w:rsid w:val="00876894"/>
    <w:rsid w:val="00876D83"/>
    <w:rsid w:val="00877106"/>
    <w:rsid w:val="00877380"/>
    <w:rsid w:val="008773B0"/>
    <w:rsid w:val="0087742A"/>
    <w:rsid w:val="00877C56"/>
    <w:rsid w:val="00877DA1"/>
    <w:rsid w:val="008803AF"/>
    <w:rsid w:val="008804FC"/>
    <w:rsid w:val="00880613"/>
    <w:rsid w:val="00880759"/>
    <w:rsid w:val="008808EE"/>
    <w:rsid w:val="00880CB0"/>
    <w:rsid w:val="00880DA8"/>
    <w:rsid w:val="00880F2A"/>
    <w:rsid w:val="00880F51"/>
    <w:rsid w:val="00881023"/>
    <w:rsid w:val="00881338"/>
    <w:rsid w:val="00881FDB"/>
    <w:rsid w:val="008821C3"/>
    <w:rsid w:val="00882F37"/>
    <w:rsid w:val="008832D5"/>
    <w:rsid w:val="00883E6E"/>
    <w:rsid w:val="00884A3B"/>
    <w:rsid w:val="00884B8E"/>
    <w:rsid w:val="00884F03"/>
    <w:rsid w:val="00884FF1"/>
    <w:rsid w:val="00885A90"/>
    <w:rsid w:val="00885D73"/>
    <w:rsid w:val="00886035"/>
    <w:rsid w:val="0088608A"/>
    <w:rsid w:val="0088640A"/>
    <w:rsid w:val="008870D9"/>
    <w:rsid w:val="008873EC"/>
    <w:rsid w:val="00887422"/>
    <w:rsid w:val="0088749A"/>
    <w:rsid w:val="00887B06"/>
    <w:rsid w:val="00887C40"/>
    <w:rsid w:val="00887C5D"/>
    <w:rsid w:val="00887D1D"/>
    <w:rsid w:val="00890A51"/>
    <w:rsid w:val="00891253"/>
    <w:rsid w:val="00891467"/>
    <w:rsid w:val="00891B05"/>
    <w:rsid w:val="008921E9"/>
    <w:rsid w:val="008925C3"/>
    <w:rsid w:val="00892772"/>
    <w:rsid w:val="008929DD"/>
    <w:rsid w:val="00892A53"/>
    <w:rsid w:val="00892D2A"/>
    <w:rsid w:val="00893075"/>
    <w:rsid w:val="008932D3"/>
    <w:rsid w:val="00893347"/>
    <w:rsid w:val="008935DD"/>
    <w:rsid w:val="00893815"/>
    <w:rsid w:val="00893972"/>
    <w:rsid w:val="00893ADB"/>
    <w:rsid w:val="00893D20"/>
    <w:rsid w:val="0089430D"/>
    <w:rsid w:val="0089431A"/>
    <w:rsid w:val="00894978"/>
    <w:rsid w:val="00894B63"/>
    <w:rsid w:val="00895CFC"/>
    <w:rsid w:val="00895F7D"/>
    <w:rsid w:val="008961CB"/>
    <w:rsid w:val="00896320"/>
    <w:rsid w:val="0089664C"/>
    <w:rsid w:val="00896909"/>
    <w:rsid w:val="00896D23"/>
    <w:rsid w:val="008974E8"/>
    <w:rsid w:val="008979EB"/>
    <w:rsid w:val="008A006B"/>
    <w:rsid w:val="008A019D"/>
    <w:rsid w:val="008A025A"/>
    <w:rsid w:val="008A0329"/>
    <w:rsid w:val="008A064D"/>
    <w:rsid w:val="008A08C2"/>
    <w:rsid w:val="008A114F"/>
    <w:rsid w:val="008A1522"/>
    <w:rsid w:val="008A1593"/>
    <w:rsid w:val="008A169C"/>
    <w:rsid w:val="008A17A3"/>
    <w:rsid w:val="008A19C2"/>
    <w:rsid w:val="008A1BD3"/>
    <w:rsid w:val="008A233B"/>
    <w:rsid w:val="008A29BA"/>
    <w:rsid w:val="008A2BD6"/>
    <w:rsid w:val="008A2CB0"/>
    <w:rsid w:val="008A328F"/>
    <w:rsid w:val="008A3963"/>
    <w:rsid w:val="008A3B91"/>
    <w:rsid w:val="008A3E5C"/>
    <w:rsid w:val="008A412A"/>
    <w:rsid w:val="008A4A3C"/>
    <w:rsid w:val="008A4B88"/>
    <w:rsid w:val="008A5738"/>
    <w:rsid w:val="008A5D42"/>
    <w:rsid w:val="008A5F5B"/>
    <w:rsid w:val="008A6526"/>
    <w:rsid w:val="008A680C"/>
    <w:rsid w:val="008A7869"/>
    <w:rsid w:val="008A7B65"/>
    <w:rsid w:val="008A7C4D"/>
    <w:rsid w:val="008B02FE"/>
    <w:rsid w:val="008B0407"/>
    <w:rsid w:val="008B0461"/>
    <w:rsid w:val="008B0463"/>
    <w:rsid w:val="008B074D"/>
    <w:rsid w:val="008B0F0F"/>
    <w:rsid w:val="008B1094"/>
    <w:rsid w:val="008B1204"/>
    <w:rsid w:val="008B1735"/>
    <w:rsid w:val="008B18CF"/>
    <w:rsid w:val="008B2405"/>
    <w:rsid w:val="008B25DD"/>
    <w:rsid w:val="008B2620"/>
    <w:rsid w:val="008B2A80"/>
    <w:rsid w:val="008B2E53"/>
    <w:rsid w:val="008B2FDA"/>
    <w:rsid w:val="008B3304"/>
    <w:rsid w:val="008B3E52"/>
    <w:rsid w:val="008B4464"/>
    <w:rsid w:val="008B4623"/>
    <w:rsid w:val="008B493B"/>
    <w:rsid w:val="008B4BAE"/>
    <w:rsid w:val="008B4C28"/>
    <w:rsid w:val="008B5074"/>
    <w:rsid w:val="008B54FD"/>
    <w:rsid w:val="008B5C76"/>
    <w:rsid w:val="008B64BE"/>
    <w:rsid w:val="008B65B0"/>
    <w:rsid w:val="008B688C"/>
    <w:rsid w:val="008B69DB"/>
    <w:rsid w:val="008B6CB3"/>
    <w:rsid w:val="008B6F3A"/>
    <w:rsid w:val="008B7485"/>
    <w:rsid w:val="008B7C63"/>
    <w:rsid w:val="008B7DE8"/>
    <w:rsid w:val="008B7E0D"/>
    <w:rsid w:val="008C05C8"/>
    <w:rsid w:val="008C0663"/>
    <w:rsid w:val="008C0891"/>
    <w:rsid w:val="008C0922"/>
    <w:rsid w:val="008C1097"/>
    <w:rsid w:val="008C116C"/>
    <w:rsid w:val="008C1250"/>
    <w:rsid w:val="008C1260"/>
    <w:rsid w:val="008C191D"/>
    <w:rsid w:val="008C1B6F"/>
    <w:rsid w:val="008C1D0D"/>
    <w:rsid w:val="008C1E91"/>
    <w:rsid w:val="008C245D"/>
    <w:rsid w:val="008C2921"/>
    <w:rsid w:val="008C292D"/>
    <w:rsid w:val="008C2A8E"/>
    <w:rsid w:val="008C2C13"/>
    <w:rsid w:val="008C31D4"/>
    <w:rsid w:val="008C3524"/>
    <w:rsid w:val="008C35F3"/>
    <w:rsid w:val="008C37D0"/>
    <w:rsid w:val="008C3C9F"/>
    <w:rsid w:val="008C3F1F"/>
    <w:rsid w:val="008C3F96"/>
    <w:rsid w:val="008C40FF"/>
    <w:rsid w:val="008C4738"/>
    <w:rsid w:val="008C4992"/>
    <w:rsid w:val="008C4B40"/>
    <w:rsid w:val="008C4D13"/>
    <w:rsid w:val="008C4D89"/>
    <w:rsid w:val="008C4F56"/>
    <w:rsid w:val="008C58F4"/>
    <w:rsid w:val="008C5A90"/>
    <w:rsid w:val="008C5E28"/>
    <w:rsid w:val="008C5FA2"/>
    <w:rsid w:val="008C629E"/>
    <w:rsid w:val="008C644B"/>
    <w:rsid w:val="008C67FE"/>
    <w:rsid w:val="008C7079"/>
    <w:rsid w:val="008C7080"/>
    <w:rsid w:val="008C7807"/>
    <w:rsid w:val="008C7B25"/>
    <w:rsid w:val="008C7BEB"/>
    <w:rsid w:val="008C7FF3"/>
    <w:rsid w:val="008D004C"/>
    <w:rsid w:val="008D0685"/>
    <w:rsid w:val="008D0871"/>
    <w:rsid w:val="008D09E2"/>
    <w:rsid w:val="008D0EEE"/>
    <w:rsid w:val="008D0FDE"/>
    <w:rsid w:val="008D1281"/>
    <w:rsid w:val="008D12FF"/>
    <w:rsid w:val="008D1647"/>
    <w:rsid w:val="008D16D6"/>
    <w:rsid w:val="008D188D"/>
    <w:rsid w:val="008D26DC"/>
    <w:rsid w:val="008D2910"/>
    <w:rsid w:val="008D2AA3"/>
    <w:rsid w:val="008D3221"/>
    <w:rsid w:val="008D36A8"/>
    <w:rsid w:val="008D3862"/>
    <w:rsid w:val="008D388E"/>
    <w:rsid w:val="008D3A4D"/>
    <w:rsid w:val="008D3B91"/>
    <w:rsid w:val="008D3BD1"/>
    <w:rsid w:val="008D4276"/>
    <w:rsid w:val="008D44EB"/>
    <w:rsid w:val="008D497D"/>
    <w:rsid w:val="008D4AFB"/>
    <w:rsid w:val="008D511B"/>
    <w:rsid w:val="008D535E"/>
    <w:rsid w:val="008D58D2"/>
    <w:rsid w:val="008D5DE2"/>
    <w:rsid w:val="008D5DEC"/>
    <w:rsid w:val="008D6003"/>
    <w:rsid w:val="008D60F7"/>
    <w:rsid w:val="008D6361"/>
    <w:rsid w:val="008D646F"/>
    <w:rsid w:val="008D73B5"/>
    <w:rsid w:val="008D7715"/>
    <w:rsid w:val="008D787C"/>
    <w:rsid w:val="008E00DB"/>
    <w:rsid w:val="008E02C5"/>
    <w:rsid w:val="008E0E24"/>
    <w:rsid w:val="008E0E65"/>
    <w:rsid w:val="008E0FAB"/>
    <w:rsid w:val="008E1113"/>
    <w:rsid w:val="008E11D8"/>
    <w:rsid w:val="008E121C"/>
    <w:rsid w:val="008E1575"/>
    <w:rsid w:val="008E1669"/>
    <w:rsid w:val="008E166B"/>
    <w:rsid w:val="008E194C"/>
    <w:rsid w:val="008E1E21"/>
    <w:rsid w:val="008E23DD"/>
    <w:rsid w:val="008E26D0"/>
    <w:rsid w:val="008E285D"/>
    <w:rsid w:val="008E2BF3"/>
    <w:rsid w:val="008E2F7E"/>
    <w:rsid w:val="008E3058"/>
    <w:rsid w:val="008E369E"/>
    <w:rsid w:val="008E36BF"/>
    <w:rsid w:val="008E38D3"/>
    <w:rsid w:val="008E38DF"/>
    <w:rsid w:val="008E3F45"/>
    <w:rsid w:val="008E426C"/>
    <w:rsid w:val="008E4435"/>
    <w:rsid w:val="008E478A"/>
    <w:rsid w:val="008E47CB"/>
    <w:rsid w:val="008E4AA9"/>
    <w:rsid w:val="008E548D"/>
    <w:rsid w:val="008E558C"/>
    <w:rsid w:val="008E5A9A"/>
    <w:rsid w:val="008E5B77"/>
    <w:rsid w:val="008E5E0D"/>
    <w:rsid w:val="008E62CF"/>
    <w:rsid w:val="008E6405"/>
    <w:rsid w:val="008E64D2"/>
    <w:rsid w:val="008E657B"/>
    <w:rsid w:val="008E7B04"/>
    <w:rsid w:val="008E7D23"/>
    <w:rsid w:val="008E7FF7"/>
    <w:rsid w:val="008F0246"/>
    <w:rsid w:val="008F0535"/>
    <w:rsid w:val="008F0728"/>
    <w:rsid w:val="008F0DA9"/>
    <w:rsid w:val="008F0F4B"/>
    <w:rsid w:val="008F0FBF"/>
    <w:rsid w:val="008F1418"/>
    <w:rsid w:val="008F1901"/>
    <w:rsid w:val="008F1BB3"/>
    <w:rsid w:val="008F1F12"/>
    <w:rsid w:val="008F1F61"/>
    <w:rsid w:val="008F2083"/>
    <w:rsid w:val="008F2608"/>
    <w:rsid w:val="008F2624"/>
    <w:rsid w:val="008F264D"/>
    <w:rsid w:val="008F3042"/>
    <w:rsid w:val="008F30DC"/>
    <w:rsid w:val="008F3D1B"/>
    <w:rsid w:val="008F4AD7"/>
    <w:rsid w:val="008F4C6A"/>
    <w:rsid w:val="008F4CF3"/>
    <w:rsid w:val="008F4DD0"/>
    <w:rsid w:val="008F4FCC"/>
    <w:rsid w:val="008F4FDB"/>
    <w:rsid w:val="008F544B"/>
    <w:rsid w:val="008F57FD"/>
    <w:rsid w:val="008F5C4A"/>
    <w:rsid w:val="008F5CF9"/>
    <w:rsid w:val="008F6054"/>
    <w:rsid w:val="008F687D"/>
    <w:rsid w:val="008F6B25"/>
    <w:rsid w:val="008F6E4C"/>
    <w:rsid w:val="008F7012"/>
    <w:rsid w:val="008F731D"/>
    <w:rsid w:val="008F757C"/>
    <w:rsid w:val="008F76BE"/>
    <w:rsid w:val="008F7CE8"/>
    <w:rsid w:val="008F7F05"/>
    <w:rsid w:val="008F7F69"/>
    <w:rsid w:val="0090003A"/>
    <w:rsid w:val="009001E2"/>
    <w:rsid w:val="009008D3"/>
    <w:rsid w:val="00900AA7"/>
    <w:rsid w:val="00900C4E"/>
    <w:rsid w:val="00901119"/>
    <w:rsid w:val="009015D9"/>
    <w:rsid w:val="009016EF"/>
    <w:rsid w:val="00901C5D"/>
    <w:rsid w:val="00902340"/>
    <w:rsid w:val="00902586"/>
    <w:rsid w:val="0090273C"/>
    <w:rsid w:val="009030E2"/>
    <w:rsid w:val="009036E9"/>
    <w:rsid w:val="009038F2"/>
    <w:rsid w:val="00903CC9"/>
    <w:rsid w:val="0090416A"/>
    <w:rsid w:val="00904809"/>
    <w:rsid w:val="00904B81"/>
    <w:rsid w:val="00904F37"/>
    <w:rsid w:val="00905303"/>
    <w:rsid w:val="0090535A"/>
    <w:rsid w:val="009053E2"/>
    <w:rsid w:val="00906211"/>
    <w:rsid w:val="00906385"/>
    <w:rsid w:val="009065D3"/>
    <w:rsid w:val="00906B10"/>
    <w:rsid w:val="00907089"/>
    <w:rsid w:val="0090709A"/>
    <w:rsid w:val="00907209"/>
    <w:rsid w:val="00911111"/>
    <w:rsid w:val="0091131B"/>
    <w:rsid w:val="0091161A"/>
    <w:rsid w:val="00911BA4"/>
    <w:rsid w:val="00911CC6"/>
    <w:rsid w:val="00911D86"/>
    <w:rsid w:val="00911E54"/>
    <w:rsid w:val="00911FCA"/>
    <w:rsid w:val="0091217B"/>
    <w:rsid w:val="009128A5"/>
    <w:rsid w:val="00912971"/>
    <w:rsid w:val="00912BDF"/>
    <w:rsid w:val="00913160"/>
    <w:rsid w:val="009131C6"/>
    <w:rsid w:val="0091369C"/>
    <w:rsid w:val="00913801"/>
    <w:rsid w:val="00913B25"/>
    <w:rsid w:val="00913D9A"/>
    <w:rsid w:val="00913E34"/>
    <w:rsid w:val="00913EC7"/>
    <w:rsid w:val="009140B0"/>
    <w:rsid w:val="009143BB"/>
    <w:rsid w:val="0091478A"/>
    <w:rsid w:val="00915042"/>
    <w:rsid w:val="009150AD"/>
    <w:rsid w:val="00915149"/>
    <w:rsid w:val="00915234"/>
    <w:rsid w:val="00915546"/>
    <w:rsid w:val="009157D3"/>
    <w:rsid w:val="00915D26"/>
    <w:rsid w:val="009160C3"/>
    <w:rsid w:val="009167F9"/>
    <w:rsid w:val="00916A0A"/>
    <w:rsid w:val="00916B34"/>
    <w:rsid w:val="009178CC"/>
    <w:rsid w:val="00917943"/>
    <w:rsid w:val="0091794D"/>
    <w:rsid w:val="00917CEF"/>
    <w:rsid w:val="00917F66"/>
    <w:rsid w:val="00920932"/>
    <w:rsid w:val="00921D3E"/>
    <w:rsid w:val="0092203A"/>
    <w:rsid w:val="00922205"/>
    <w:rsid w:val="00922393"/>
    <w:rsid w:val="0092286C"/>
    <w:rsid w:val="0092299F"/>
    <w:rsid w:val="00923048"/>
    <w:rsid w:val="009236A1"/>
    <w:rsid w:val="00923E7D"/>
    <w:rsid w:val="0092404D"/>
    <w:rsid w:val="00924319"/>
    <w:rsid w:val="00924385"/>
    <w:rsid w:val="009243B0"/>
    <w:rsid w:val="00924652"/>
    <w:rsid w:val="009249DB"/>
    <w:rsid w:val="00924A0E"/>
    <w:rsid w:val="009254D8"/>
    <w:rsid w:val="00925913"/>
    <w:rsid w:val="00925E9D"/>
    <w:rsid w:val="00926D2E"/>
    <w:rsid w:val="00927165"/>
    <w:rsid w:val="00927806"/>
    <w:rsid w:val="00930379"/>
    <w:rsid w:val="00930C74"/>
    <w:rsid w:val="00930CE5"/>
    <w:rsid w:val="00930E32"/>
    <w:rsid w:val="00930F65"/>
    <w:rsid w:val="00931597"/>
    <w:rsid w:val="009320C2"/>
    <w:rsid w:val="00932CB4"/>
    <w:rsid w:val="0093301C"/>
    <w:rsid w:val="009330EF"/>
    <w:rsid w:val="009332A6"/>
    <w:rsid w:val="009339C2"/>
    <w:rsid w:val="00933DA1"/>
    <w:rsid w:val="009340AD"/>
    <w:rsid w:val="009343D8"/>
    <w:rsid w:val="0093448E"/>
    <w:rsid w:val="00934D2A"/>
    <w:rsid w:val="00934D57"/>
    <w:rsid w:val="00934E91"/>
    <w:rsid w:val="009357A7"/>
    <w:rsid w:val="00936249"/>
    <w:rsid w:val="00936333"/>
    <w:rsid w:val="009366F7"/>
    <w:rsid w:val="009374B4"/>
    <w:rsid w:val="00937A4A"/>
    <w:rsid w:val="00937DB0"/>
    <w:rsid w:val="00940796"/>
    <w:rsid w:val="00940E3A"/>
    <w:rsid w:val="00940FBF"/>
    <w:rsid w:val="00941AEA"/>
    <w:rsid w:val="00941C37"/>
    <w:rsid w:val="0094202C"/>
    <w:rsid w:val="009421B8"/>
    <w:rsid w:val="0094227B"/>
    <w:rsid w:val="009422DD"/>
    <w:rsid w:val="00942C80"/>
    <w:rsid w:val="00943021"/>
    <w:rsid w:val="00943597"/>
    <w:rsid w:val="009435AA"/>
    <w:rsid w:val="00943AA6"/>
    <w:rsid w:val="00944138"/>
    <w:rsid w:val="009441C1"/>
    <w:rsid w:val="009441C5"/>
    <w:rsid w:val="009446C4"/>
    <w:rsid w:val="009446ED"/>
    <w:rsid w:val="00944DEF"/>
    <w:rsid w:val="00944EC3"/>
    <w:rsid w:val="00945000"/>
    <w:rsid w:val="009455B8"/>
    <w:rsid w:val="009455F9"/>
    <w:rsid w:val="00945880"/>
    <w:rsid w:val="00945C2D"/>
    <w:rsid w:val="00945D68"/>
    <w:rsid w:val="0094694F"/>
    <w:rsid w:val="00946D86"/>
    <w:rsid w:val="00946F1B"/>
    <w:rsid w:val="009471D0"/>
    <w:rsid w:val="00947412"/>
    <w:rsid w:val="0094742B"/>
    <w:rsid w:val="00947776"/>
    <w:rsid w:val="0094778E"/>
    <w:rsid w:val="00947A71"/>
    <w:rsid w:val="00947C1B"/>
    <w:rsid w:val="00947DD9"/>
    <w:rsid w:val="00947E0A"/>
    <w:rsid w:val="009507AA"/>
    <w:rsid w:val="00950CBD"/>
    <w:rsid w:val="00950E3C"/>
    <w:rsid w:val="00950EA7"/>
    <w:rsid w:val="009510AB"/>
    <w:rsid w:val="009513FB"/>
    <w:rsid w:val="009515D9"/>
    <w:rsid w:val="00951C1A"/>
    <w:rsid w:val="00951D6C"/>
    <w:rsid w:val="00951F39"/>
    <w:rsid w:val="00952C2A"/>
    <w:rsid w:val="00952CDC"/>
    <w:rsid w:val="0095338C"/>
    <w:rsid w:val="00953493"/>
    <w:rsid w:val="00953581"/>
    <w:rsid w:val="00953612"/>
    <w:rsid w:val="00953DC7"/>
    <w:rsid w:val="009543D8"/>
    <w:rsid w:val="009544C7"/>
    <w:rsid w:val="00954509"/>
    <w:rsid w:val="00954707"/>
    <w:rsid w:val="00954C19"/>
    <w:rsid w:val="00955734"/>
    <w:rsid w:val="00955B46"/>
    <w:rsid w:val="00955E06"/>
    <w:rsid w:val="009560B7"/>
    <w:rsid w:val="009564D2"/>
    <w:rsid w:val="00956661"/>
    <w:rsid w:val="00956851"/>
    <w:rsid w:val="00956979"/>
    <w:rsid w:val="00956A7A"/>
    <w:rsid w:val="00956D86"/>
    <w:rsid w:val="00956FE2"/>
    <w:rsid w:val="009572F2"/>
    <w:rsid w:val="00957327"/>
    <w:rsid w:val="00957473"/>
    <w:rsid w:val="00957933"/>
    <w:rsid w:val="00957993"/>
    <w:rsid w:val="00957E63"/>
    <w:rsid w:val="00957EBC"/>
    <w:rsid w:val="0096001F"/>
    <w:rsid w:val="009600D4"/>
    <w:rsid w:val="009600D8"/>
    <w:rsid w:val="0096048E"/>
    <w:rsid w:val="00960B5E"/>
    <w:rsid w:val="009610DC"/>
    <w:rsid w:val="009613A7"/>
    <w:rsid w:val="00961665"/>
    <w:rsid w:val="00961673"/>
    <w:rsid w:val="0096185A"/>
    <w:rsid w:val="00961BB6"/>
    <w:rsid w:val="00961CED"/>
    <w:rsid w:val="009621F1"/>
    <w:rsid w:val="009623D0"/>
    <w:rsid w:val="0096267D"/>
    <w:rsid w:val="00962944"/>
    <w:rsid w:val="00962DD3"/>
    <w:rsid w:val="009633AC"/>
    <w:rsid w:val="009637DF"/>
    <w:rsid w:val="00963810"/>
    <w:rsid w:val="00964820"/>
    <w:rsid w:val="00964872"/>
    <w:rsid w:val="00964B93"/>
    <w:rsid w:val="00965A54"/>
    <w:rsid w:val="00965AE5"/>
    <w:rsid w:val="0096630F"/>
    <w:rsid w:val="0096664B"/>
    <w:rsid w:val="00966FD2"/>
    <w:rsid w:val="009671E6"/>
    <w:rsid w:val="009672A8"/>
    <w:rsid w:val="00967BB4"/>
    <w:rsid w:val="00967F96"/>
    <w:rsid w:val="00967FB9"/>
    <w:rsid w:val="0097021A"/>
    <w:rsid w:val="0097081F"/>
    <w:rsid w:val="00970B86"/>
    <w:rsid w:val="00971170"/>
    <w:rsid w:val="00971276"/>
    <w:rsid w:val="009717CE"/>
    <w:rsid w:val="009717E1"/>
    <w:rsid w:val="009717E8"/>
    <w:rsid w:val="00971865"/>
    <w:rsid w:val="0097190D"/>
    <w:rsid w:val="00971B10"/>
    <w:rsid w:val="00972220"/>
    <w:rsid w:val="00972487"/>
    <w:rsid w:val="00972CFA"/>
    <w:rsid w:val="00972DD8"/>
    <w:rsid w:val="00972E4E"/>
    <w:rsid w:val="009737CB"/>
    <w:rsid w:val="009737D9"/>
    <w:rsid w:val="00973DAC"/>
    <w:rsid w:val="009743C8"/>
    <w:rsid w:val="0097450F"/>
    <w:rsid w:val="009746DB"/>
    <w:rsid w:val="009747E9"/>
    <w:rsid w:val="00974BBB"/>
    <w:rsid w:val="009751B2"/>
    <w:rsid w:val="009752E0"/>
    <w:rsid w:val="009755CE"/>
    <w:rsid w:val="00975681"/>
    <w:rsid w:val="009757F6"/>
    <w:rsid w:val="00975DB1"/>
    <w:rsid w:val="00975DC8"/>
    <w:rsid w:val="00975E1D"/>
    <w:rsid w:val="00975FAB"/>
    <w:rsid w:val="00976164"/>
    <w:rsid w:val="00976F19"/>
    <w:rsid w:val="0097758A"/>
    <w:rsid w:val="00977A3B"/>
    <w:rsid w:val="0098011C"/>
    <w:rsid w:val="009802DC"/>
    <w:rsid w:val="00980718"/>
    <w:rsid w:val="009809CB"/>
    <w:rsid w:val="00980F6A"/>
    <w:rsid w:val="009811C8"/>
    <w:rsid w:val="00981257"/>
    <w:rsid w:val="0098130F"/>
    <w:rsid w:val="009816E0"/>
    <w:rsid w:val="00981700"/>
    <w:rsid w:val="0098184B"/>
    <w:rsid w:val="009821AB"/>
    <w:rsid w:val="009827DE"/>
    <w:rsid w:val="00982AD0"/>
    <w:rsid w:val="00982B3D"/>
    <w:rsid w:val="00982CE9"/>
    <w:rsid w:val="00982DC2"/>
    <w:rsid w:val="00982F53"/>
    <w:rsid w:val="0098366A"/>
    <w:rsid w:val="00983D9F"/>
    <w:rsid w:val="00983E18"/>
    <w:rsid w:val="00983F24"/>
    <w:rsid w:val="009846B6"/>
    <w:rsid w:val="0098476B"/>
    <w:rsid w:val="0098489B"/>
    <w:rsid w:val="00984EC4"/>
    <w:rsid w:val="0098510D"/>
    <w:rsid w:val="0098511A"/>
    <w:rsid w:val="00985415"/>
    <w:rsid w:val="0098550E"/>
    <w:rsid w:val="0098566D"/>
    <w:rsid w:val="00985706"/>
    <w:rsid w:val="00985757"/>
    <w:rsid w:val="00985954"/>
    <w:rsid w:val="00985F4A"/>
    <w:rsid w:val="00986596"/>
    <w:rsid w:val="00986767"/>
    <w:rsid w:val="0098762B"/>
    <w:rsid w:val="00987801"/>
    <w:rsid w:val="00987BA6"/>
    <w:rsid w:val="00990A83"/>
    <w:rsid w:val="00990B6F"/>
    <w:rsid w:val="00990E67"/>
    <w:rsid w:val="0099128B"/>
    <w:rsid w:val="009915AB"/>
    <w:rsid w:val="0099170F"/>
    <w:rsid w:val="00991AAD"/>
    <w:rsid w:val="00991ABD"/>
    <w:rsid w:val="00991E8D"/>
    <w:rsid w:val="00991EFE"/>
    <w:rsid w:val="009923DF"/>
    <w:rsid w:val="009928B3"/>
    <w:rsid w:val="00992B16"/>
    <w:rsid w:val="00992C13"/>
    <w:rsid w:val="00992EDF"/>
    <w:rsid w:val="00992FF3"/>
    <w:rsid w:val="0099301A"/>
    <w:rsid w:val="00993064"/>
    <w:rsid w:val="0099317B"/>
    <w:rsid w:val="00993228"/>
    <w:rsid w:val="0099340B"/>
    <w:rsid w:val="009935D0"/>
    <w:rsid w:val="00993B13"/>
    <w:rsid w:val="00993B24"/>
    <w:rsid w:val="00993C88"/>
    <w:rsid w:val="0099417C"/>
    <w:rsid w:val="00994285"/>
    <w:rsid w:val="00994664"/>
    <w:rsid w:val="00994F5A"/>
    <w:rsid w:val="00995111"/>
    <w:rsid w:val="00995494"/>
    <w:rsid w:val="00996005"/>
    <w:rsid w:val="009960A5"/>
    <w:rsid w:val="00996958"/>
    <w:rsid w:val="00996C68"/>
    <w:rsid w:val="00996CB5"/>
    <w:rsid w:val="00996E29"/>
    <w:rsid w:val="0099714A"/>
    <w:rsid w:val="0099736E"/>
    <w:rsid w:val="00997572"/>
    <w:rsid w:val="009979A8"/>
    <w:rsid w:val="00997D8E"/>
    <w:rsid w:val="00997F7C"/>
    <w:rsid w:val="009A0297"/>
    <w:rsid w:val="009A02B5"/>
    <w:rsid w:val="009A0746"/>
    <w:rsid w:val="009A0E73"/>
    <w:rsid w:val="009A15B4"/>
    <w:rsid w:val="009A1ED5"/>
    <w:rsid w:val="009A1F9C"/>
    <w:rsid w:val="009A2022"/>
    <w:rsid w:val="009A2069"/>
    <w:rsid w:val="009A2221"/>
    <w:rsid w:val="009A27DC"/>
    <w:rsid w:val="009A3CBC"/>
    <w:rsid w:val="009A4001"/>
    <w:rsid w:val="009A40E6"/>
    <w:rsid w:val="009A48E9"/>
    <w:rsid w:val="009A4A0A"/>
    <w:rsid w:val="009A4CF9"/>
    <w:rsid w:val="009A4DD4"/>
    <w:rsid w:val="009A4DD6"/>
    <w:rsid w:val="009A4DEA"/>
    <w:rsid w:val="009A4DF3"/>
    <w:rsid w:val="009A4FAC"/>
    <w:rsid w:val="009A588F"/>
    <w:rsid w:val="009A58EC"/>
    <w:rsid w:val="009A5A26"/>
    <w:rsid w:val="009A5BDD"/>
    <w:rsid w:val="009A5EF6"/>
    <w:rsid w:val="009A6030"/>
    <w:rsid w:val="009A63B3"/>
    <w:rsid w:val="009A6565"/>
    <w:rsid w:val="009A6A9A"/>
    <w:rsid w:val="009A6C67"/>
    <w:rsid w:val="009A6CAF"/>
    <w:rsid w:val="009A702E"/>
    <w:rsid w:val="009A734B"/>
    <w:rsid w:val="009A7725"/>
    <w:rsid w:val="009A7908"/>
    <w:rsid w:val="009A79EF"/>
    <w:rsid w:val="009B0037"/>
    <w:rsid w:val="009B0209"/>
    <w:rsid w:val="009B028D"/>
    <w:rsid w:val="009B02B5"/>
    <w:rsid w:val="009B08AC"/>
    <w:rsid w:val="009B09AF"/>
    <w:rsid w:val="009B0C1E"/>
    <w:rsid w:val="009B0CC4"/>
    <w:rsid w:val="009B0E88"/>
    <w:rsid w:val="009B0F72"/>
    <w:rsid w:val="009B10AB"/>
    <w:rsid w:val="009B128C"/>
    <w:rsid w:val="009B12C5"/>
    <w:rsid w:val="009B12E1"/>
    <w:rsid w:val="009B165F"/>
    <w:rsid w:val="009B1A82"/>
    <w:rsid w:val="009B1E9C"/>
    <w:rsid w:val="009B23F4"/>
    <w:rsid w:val="009B25D5"/>
    <w:rsid w:val="009B266F"/>
    <w:rsid w:val="009B2708"/>
    <w:rsid w:val="009B2760"/>
    <w:rsid w:val="009B2C66"/>
    <w:rsid w:val="009B2DE6"/>
    <w:rsid w:val="009B2FE0"/>
    <w:rsid w:val="009B31B9"/>
    <w:rsid w:val="009B31C0"/>
    <w:rsid w:val="009B38A1"/>
    <w:rsid w:val="009B4ED6"/>
    <w:rsid w:val="009B5154"/>
    <w:rsid w:val="009B51B4"/>
    <w:rsid w:val="009B589D"/>
    <w:rsid w:val="009B5959"/>
    <w:rsid w:val="009B5F2B"/>
    <w:rsid w:val="009B647B"/>
    <w:rsid w:val="009B6606"/>
    <w:rsid w:val="009B6880"/>
    <w:rsid w:val="009B70E8"/>
    <w:rsid w:val="009B7E80"/>
    <w:rsid w:val="009B7FC2"/>
    <w:rsid w:val="009C00E0"/>
    <w:rsid w:val="009C0B26"/>
    <w:rsid w:val="009C0E5A"/>
    <w:rsid w:val="009C1B02"/>
    <w:rsid w:val="009C1BCB"/>
    <w:rsid w:val="009C1EB8"/>
    <w:rsid w:val="009C21B7"/>
    <w:rsid w:val="009C2533"/>
    <w:rsid w:val="009C269C"/>
    <w:rsid w:val="009C2FE1"/>
    <w:rsid w:val="009C3501"/>
    <w:rsid w:val="009C4304"/>
    <w:rsid w:val="009C471A"/>
    <w:rsid w:val="009C4D59"/>
    <w:rsid w:val="009C4E9B"/>
    <w:rsid w:val="009C5325"/>
    <w:rsid w:val="009C54CB"/>
    <w:rsid w:val="009C5555"/>
    <w:rsid w:val="009C566C"/>
    <w:rsid w:val="009C5922"/>
    <w:rsid w:val="009C5B1A"/>
    <w:rsid w:val="009C5BF5"/>
    <w:rsid w:val="009C5C32"/>
    <w:rsid w:val="009C60B2"/>
    <w:rsid w:val="009C6281"/>
    <w:rsid w:val="009C6384"/>
    <w:rsid w:val="009C64E4"/>
    <w:rsid w:val="009C6E8F"/>
    <w:rsid w:val="009C6F47"/>
    <w:rsid w:val="009C71E5"/>
    <w:rsid w:val="009C78BD"/>
    <w:rsid w:val="009C7E30"/>
    <w:rsid w:val="009D07D3"/>
    <w:rsid w:val="009D0930"/>
    <w:rsid w:val="009D0C9A"/>
    <w:rsid w:val="009D10CF"/>
    <w:rsid w:val="009D11EA"/>
    <w:rsid w:val="009D1C70"/>
    <w:rsid w:val="009D2334"/>
    <w:rsid w:val="009D23DD"/>
    <w:rsid w:val="009D2491"/>
    <w:rsid w:val="009D24BB"/>
    <w:rsid w:val="009D28FB"/>
    <w:rsid w:val="009D32AB"/>
    <w:rsid w:val="009D35D5"/>
    <w:rsid w:val="009D3C89"/>
    <w:rsid w:val="009D4017"/>
    <w:rsid w:val="009D4154"/>
    <w:rsid w:val="009D4391"/>
    <w:rsid w:val="009D4773"/>
    <w:rsid w:val="009D4EBE"/>
    <w:rsid w:val="009D5318"/>
    <w:rsid w:val="009D57FA"/>
    <w:rsid w:val="009D5A60"/>
    <w:rsid w:val="009D5B55"/>
    <w:rsid w:val="009D60AD"/>
    <w:rsid w:val="009D622E"/>
    <w:rsid w:val="009D6722"/>
    <w:rsid w:val="009D6902"/>
    <w:rsid w:val="009D736C"/>
    <w:rsid w:val="009D7A08"/>
    <w:rsid w:val="009D7E0B"/>
    <w:rsid w:val="009E01E7"/>
    <w:rsid w:val="009E082B"/>
    <w:rsid w:val="009E0F7C"/>
    <w:rsid w:val="009E1233"/>
    <w:rsid w:val="009E183C"/>
    <w:rsid w:val="009E1CCD"/>
    <w:rsid w:val="009E26FC"/>
    <w:rsid w:val="009E27F6"/>
    <w:rsid w:val="009E3129"/>
    <w:rsid w:val="009E318E"/>
    <w:rsid w:val="009E32DB"/>
    <w:rsid w:val="009E37CE"/>
    <w:rsid w:val="009E387B"/>
    <w:rsid w:val="009E3C3F"/>
    <w:rsid w:val="009E4278"/>
    <w:rsid w:val="009E42E9"/>
    <w:rsid w:val="009E4436"/>
    <w:rsid w:val="009E4452"/>
    <w:rsid w:val="009E4706"/>
    <w:rsid w:val="009E47C9"/>
    <w:rsid w:val="009E65C7"/>
    <w:rsid w:val="009E691B"/>
    <w:rsid w:val="009E70D9"/>
    <w:rsid w:val="009E7166"/>
    <w:rsid w:val="009E7367"/>
    <w:rsid w:val="009E75E2"/>
    <w:rsid w:val="009E785A"/>
    <w:rsid w:val="009E7D8D"/>
    <w:rsid w:val="009F00B7"/>
    <w:rsid w:val="009F02DD"/>
    <w:rsid w:val="009F044E"/>
    <w:rsid w:val="009F092B"/>
    <w:rsid w:val="009F09F9"/>
    <w:rsid w:val="009F0AAE"/>
    <w:rsid w:val="009F0AB9"/>
    <w:rsid w:val="009F1184"/>
    <w:rsid w:val="009F153B"/>
    <w:rsid w:val="009F1B5C"/>
    <w:rsid w:val="009F1DB5"/>
    <w:rsid w:val="009F22AC"/>
    <w:rsid w:val="009F22E0"/>
    <w:rsid w:val="009F27AD"/>
    <w:rsid w:val="009F28CF"/>
    <w:rsid w:val="009F2D9A"/>
    <w:rsid w:val="009F35AE"/>
    <w:rsid w:val="009F35FF"/>
    <w:rsid w:val="009F3716"/>
    <w:rsid w:val="009F3994"/>
    <w:rsid w:val="009F3E8D"/>
    <w:rsid w:val="009F4022"/>
    <w:rsid w:val="009F457D"/>
    <w:rsid w:val="009F4677"/>
    <w:rsid w:val="009F598A"/>
    <w:rsid w:val="009F59F5"/>
    <w:rsid w:val="009F5A7D"/>
    <w:rsid w:val="009F63D9"/>
    <w:rsid w:val="009F6970"/>
    <w:rsid w:val="009F6984"/>
    <w:rsid w:val="009F69C5"/>
    <w:rsid w:val="009F7039"/>
    <w:rsid w:val="009F70D6"/>
    <w:rsid w:val="009F786B"/>
    <w:rsid w:val="00A003CE"/>
    <w:rsid w:val="00A004A6"/>
    <w:rsid w:val="00A005FE"/>
    <w:rsid w:val="00A008C3"/>
    <w:rsid w:val="00A009F7"/>
    <w:rsid w:val="00A00B0C"/>
    <w:rsid w:val="00A00CA8"/>
    <w:rsid w:val="00A00DAE"/>
    <w:rsid w:val="00A00E21"/>
    <w:rsid w:val="00A0106C"/>
    <w:rsid w:val="00A0116B"/>
    <w:rsid w:val="00A0127D"/>
    <w:rsid w:val="00A012AE"/>
    <w:rsid w:val="00A016CB"/>
    <w:rsid w:val="00A01B7E"/>
    <w:rsid w:val="00A020DD"/>
    <w:rsid w:val="00A0214C"/>
    <w:rsid w:val="00A02544"/>
    <w:rsid w:val="00A0325A"/>
    <w:rsid w:val="00A03429"/>
    <w:rsid w:val="00A0400E"/>
    <w:rsid w:val="00A041DE"/>
    <w:rsid w:val="00A0462B"/>
    <w:rsid w:val="00A0462D"/>
    <w:rsid w:val="00A04EF5"/>
    <w:rsid w:val="00A04F1E"/>
    <w:rsid w:val="00A04F2E"/>
    <w:rsid w:val="00A05304"/>
    <w:rsid w:val="00A05546"/>
    <w:rsid w:val="00A05A72"/>
    <w:rsid w:val="00A0609E"/>
    <w:rsid w:val="00A060F4"/>
    <w:rsid w:val="00A06E48"/>
    <w:rsid w:val="00A0716A"/>
    <w:rsid w:val="00A0767A"/>
    <w:rsid w:val="00A07F56"/>
    <w:rsid w:val="00A10AC8"/>
    <w:rsid w:val="00A11335"/>
    <w:rsid w:val="00A11364"/>
    <w:rsid w:val="00A127EF"/>
    <w:rsid w:val="00A1287C"/>
    <w:rsid w:val="00A128F8"/>
    <w:rsid w:val="00A1324B"/>
    <w:rsid w:val="00A13634"/>
    <w:rsid w:val="00A1369C"/>
    <w:rsid w:val="00A138A2"/>
    <w:rsid w:val="00A14A0A"/>
    <w:rsid w:val="00A14C41"/>
    <w:rsid w:val="00A14C88"/>
    <w:rsid w:val="00A14F3A"/>
    <w:rsid w:val="00A14F70"/>
    <w:rsid w:val="00A153FA"/>
    <w:rsid w:val="00A15CD8"/>
    <w:rsid w:val="00A166CF"/>
    <w:rsid w:val="00A166F1"/>
    <w:rsid w:val="00A16B85"/>
    <w:rsid w:val="00A173C2"/>
    <w:rsid w:val="00A1755B"/>
    <w:rsid w:val="00A17E75"/>
    <w:rsid w:val="00A20187"/>
    <w:rsid w:val="00A203A1"/>
    <w:rsid w:val="00A205E5"/>
    <w:rsid w:val="00A20FA9"/>
    <w:rsid w:val="00A2111C"/>
    <w:rsid w:val="00A21741"/>
    <w:rsid w:val="00A21E82"/>
    <w:rsid w:val="00A22035"/>
    <w:rsid w:val="00A22071"/>
    <w:rsid w:val="00A2288C"/>
    <w:rsid w:val="00A22D32"/>
    <w:rsid w:val="00A231DF"/>
    <w:rsid w:val="00A23532"/>
    <w:rsid w:val="00A2359D"/>
    <w:rsid w:val="00A23658"/>
    <w:rsid w:val="00A23707"/>
    <w:rsid w:val="00A23B9F"/>
    <w:rsid w:val="00A23DBD"/>
    <w:rsid w:val="00A23EF9"/>
    <w:rsid w:val="00A23FA2"/>
    <w:rsid w:val="00A24BCA"/>
    <w:rsid w:val="00A2502E"/>
    <w:rsid w:val="00A252A0"/>
    <w:rsid w:val="00A256F5"/>
    <w:rsid w:val="00A25755"/>
    <w:rsid w:val="00A25D1E"/>
    <w:rsid w:val="00A25EAF"/>
    <w:rsid w:val="00A25FD0"/>
    <w:rsid w:val="00A2655A"/>
    <w:rsid w:val="00A265E3"/>
    <w:rsid w:val="00A26D8D"/>
    <w:rsid w:val="00A273FF"/>
    <w:rsid w:val="00A2818F"/>
    <w:rsid w:val="00A300CF"/>
    <w:rsid w:val="00A3039B"/>
    <w:rsid w:val="00A304B0"/>
    <w:rsid w:val="00A30669"/>
    <w:rsid w:val="00A30772"/>
    <w:rsid w:val="00A30814"/>
    <w:rsid w:val="00A3081B"/>
    <w:rsid w:val="00A30C92"/>
    <w:rsid w:val="00A3122D"/>
    <w:rsid w:val="00A31A57"/>
    <w:rsid w:val="00A3269E"/>
    <w:rsid w:val="00A329B9"/>
    <w:rsid w:val="00A32D47"/>
    <w:rsid w:val="00A32DBB"/>
    <w:rsid w:val="00A32E4E"/>
    <w:rsid w:val="00A33245"/>
    <w:rsid w:val="00A333A9"/>
    <w:rsid w:val="00A33B97"/>
    <w:rsid w:val="00A33BFA"/>
    <w:rsid w:val="00A3422C"/>
    <w:rsid w:val="00A343B0"/>
    <w:rsid w:val="00A34A28"/>
    <w:rsid w:val="00A34C16"/>
    <w:rsid w:val="00A34C7C"/>
    <w:rsid w:val="00A353A4"/>
    <w:rsid w:val="00A3560E"/>
    <w:rsid w:val="00A35631"/>
    <w:rsid w:val="00A35734"/>
    <w:rsid w:val="00A360BE"/>
    <w:rsid w:val="00A364D8"/>
    <w:rsid w:val="00A369BA"/>
    <w:rsid w:val="00A369EB"/>
    <w:rsid w:val="00A37390"/>
    <w:rsid w:val="00A379AB"/>
    <w:rsid w:val="00A37ABC"/>
    <w:rsid w:val="00A37B65"/>
    <w:rsid w:val="00A37C1B"/>
    <w:rsid w:val="00A401EA"/>
    <w:rsid w:val="00A40302"/>
    <w:rsid w:val="00A4048D"/>
    <w:rsid w:val="00A40691"/>
    <w:rsid w:val="00A409FA"/>
    <w:rsid w:val="00A40DDB"/>
    <w:rsid w:val="00A41088"/>
    <w:rsid w:val="00A41393"/>
    <w:rsid w:val="00A4141E"/>
    <w:rsid w:val="00A4161C"/>
    <w:rsid w:val="00A4170E"/>
    <w:rsid w:val="00A417D6"/>
    <w:rsid w:val="00A41A5D"/>
    <w:rsid w:val="00A41E85"/>
    <w:rsid w:val="00A42067"/>
    <w:rsid w:val="00A42107"/>
    <w:rsid w:val="00A42110"/>
    <w:rsid w:val="00A4230D"/>
    <w:rsid w:val="00A4272E"/>
    <w:rsid w:val="00A4282E"/>
    <w:rsid w:val="00A42840"/>
    <w:rsid w:val="00A42B3B"/>
    <w:rsid w:val="00A42F68"/>
    <w:rsid w:val="00A43179"/>
    <w:rsid w:val="00A43296"/>
    <w:rsid w:val="00A4339D"/>
    <w:rsid w:val="00A43434"/>
    <w:rsid w:val="00A437BA"/>
    <w:rsid w:val="00A43B17"/>
    <w:rsid w:val="00A43C7C"/>
    <w:rsid w:val="00A43E59"/>
    <w:rsid w:val="00A43E9E"/>
    <w:rsid w:val="00A440F5"/>
    <w:rsid w:val="00A44698"/>
    <w:rsid w:val="00A44751"/>
    <w:rsid w:val="00A44AAE"/>
    <w:rsid w:val="00A4501B"/>
    <w:rsid w:val="00A451B9"/>
    <w:rsid w:val="00A454A1"/>
    <w:rsid w:val="00A459DF"/>
    <w:rsid w:val="00A45B49"/>
    <w:rsid w:val="00A46065"/>
    <w:rsid w:val="00A460FE"/>
    <w:rsid w:val="00A463FC"/>
    <w:rsid w:val="00A4641B"/>
    <w:rsid w:val="00A46630"/>
    <w:rsid w:val="00A466D4"/>
    <w:rsid w:val="00A46792"/>
    <w:rsid w:val="00A4690F"/>
    <w:rsid w:val="00A46950"/>
    <w:rsid w:val="00A46E48"/>
    <w:rsid w:val="00A46F3D"/>
    <w:rsid w:val="00A47740"/>
    <w:rsid w:val="00A477B1"/>
    <w:rsid w:val="00A47FEE"/>
    <w:rsid w:val="00A50137"/>
    <w:rsid w:val="00A503EC"/>
    <w:rsid w:val="00A50479"/>
    <w:rsid w:val="00A506BF"/>
    <w:rsid w:val="00A50A83"/>
    <w:rsid w:val="00A50BF7"/>
    <w:rsid w:val="00A51485"/>
    <w:rsid w:val="00A514E1"/>
    <w:rsid w:val="00A51BDE"/>
    <w:rsid w:val="00A51C36"/>
    <w:rsid w:val="00A51FC1"/>
    <w:rsid w:val="00A5223F"/>
    <w:rsid w:val="00A5273D"/>
    <w:rsid w:val="00A52798"/>
    <w:rsid w:val="00A52B07"/>
    <w:rsid w:val="00A52D7C"/>
    <w:rsid w:val="00A52E70"/>
    <w:rsid w:val="00A53273"/>
    <w:rsid w:val="00A53CCA"/>
    <w:rsid w:val="00A5436B"/>
    <w:rsid w:val="00A54481"/>
    <w:rsid w:val="00A544F5"/>
    <w:rsid w:val="00A54786"/>
    <w:rsid w:val="00A54FD8"/>
    <w:rsid w:val="00A5505E"/>
    <w:rsid w:val="00A55197"/>
    <w:rsid w:val="00A5537A"/>
    <w:rsid w:val="00A556C3"/>
    <w:rsid w:val="00A55CF9"/>
    <w:rsid w:val="00A55E80"/>
    <w:rsid w:val="00A560B8"/>
    <w:rsid w:val="00A566DA"/>
    <w:rsid w:val="00A57167"/>
    <w:rsid w:val="00A573F6"/>
    <w:rsid w:val="00A575E5"/>
    <w:rsid w:val="00A576F8"/>
    <w:rsid w:val="00A57FEA"/>
    <w:rsid w:val="00A605D6"/>
    <w:rsid w:val="00A607D1"/>
    <w:rsid w:val="00A608F7"/>
    <w:rsid w:val="00A60A82"/>
    <w:rsid w:val="00A60DB0"/>
    <w:rsid w:val="00A60FFC"/>
    <w:rsid w:val="00A611F9"/>
    <w:rsid w:val="00A6163C"/>
    <w:rsid w:val="00A616A1"/>
    <w:rsid w:val="00A618F0"/>
    <w:rsid w:val="00A619DC"/>
    <w:rsid w:val="00A61DE0"/>
    <w:rsid w:val="00A620F3"/>
    <w:rsid w:val="00A62C53"/>
    <w:rsid w:val="00A62FB9"/>
    <w:rsid w:val="00A63441"/>
    <w:rsid w:val="00A63546"/>
    <w:rsid w:val="00A635DF"/>
    <w:rsid w:val="00A63630"/>
    <w:rsid w:val="00A63636"/>
    <w:rsid w:val="00A638F3"/>
    <w:rsid w:val="00A63CB0"/>
    <w:rsid w:val="00A63E1C"/>
    <w:rsid w:val="00A643F3"/>
    <w:rsid w:val="00A6446B"/>
    <w:rsid w:val="00A6475D"/>
    <w:rsid w:val="00A6483E"/>
    <w:rsid w:val="00A64AB4"/>
    <w:rsid w:val="00A65407"/>
    <w:rsid w:val="00A65509"/>
    <w:rsid w:val="00A65C58"/>
    <w:rsid w:val="00A65D02"/>
    <w:rsid w:val="00A65E59"/>
    <w:rsid w:val="00A66CB1"/>
    <w:rsid w:val="00A66EAB"/>
    <w:rsid w:val="00A67056"/>
    <w:rsid w:val="00A6778C"/>
    <w:rsid w:val="00A67961"/>
    <w:rsid w:val="00A7038D"/>
    <w:rsid w:val="00A70457"/>
    <w:rsid w:val="00A715AB"/>
    <w:rsid w:val="00A71816"/>
    <w:rsid w:val="00A718FE"/>
    <w:rsid w:val="00A71948"/>
    <w:rsid w:val="00A719BE"/>
    <w:rsid w:val="00A71F52"/>
    <w:rsid w:val="00A72564"/>
    <w:rsid w:val="00A72582"/>
    <w:rsid w:val="00A726B4"/>
    <w:rsid w:val="00A72906"/>
    <w:rsid w:val="00A72E65"/>
    <w:rsid w:val="00A72F40"/>
    <w:rsid w:val="00A7329B"/>
    <w:rsid w:val="00A73623"/>
    <w:rsid w:val="00A73795"/>
    <w:rsid w:val="00A737AC"/>
    <w:rsid w:val="00A73819"/>
    <w:rsid w:val="00A7389A"/>
    <w:rsid w:val="00A73A9F"/>
    <w:rsid w:val="00A73B17"/>
    <w:rsid w:val="00A742DE"/>
    <w:rsid w:val="00A74376"/>
    <w:rsid w:val="00A74C8E"/>
    <w:rsid w:val="00A74E60"/>
    <w:rsid w:val="00A753BF"/>
    <w:rsid w:val="00A755AE"/>
    <w:rsid w:val="00A75646"/>
    <w:rsid w:val="00A75936"/>
    <w:rsid w:val="00A75C27"/>
    <w:rsid w:val="00A766D8"/>
    <w:rsid w:val="00A76752"/>
    <w:rsid w:val="00A76EEE"/>
    <w:rsid w:val="00A770F7"/>
    <w:rsid w:val="00A77224"/>
    <w:rsid w:val="00A772DF"/>
    <w:rsid w:val="00A77342"/>
    <w:rsid w:val="00A773BD"/>
    <w:rsid w:val="00A778F3"/>
    <w:rsid w:val="00A77A93"/>
    <w:rsid w:val="00A77BD1"/>
    <w:rsid w:val="00A77C26"/>
    <w:rsid w:val="00A8028B"/>
    <w:rsid w:val="00A8036A"/>
    <w:rsid w:val="00A80499"/>
    <w:rsid w:val="00A80B0F"/>
    <w:rsid w:val="00A817BC"/>
    <w:rsid w:val="00A81882"/>
    <w:rsid w:val="00A81BB2"/>
    <w:rsid w:val="00A82118"/>
    <w:rsid w:val="00A8224A"/>
    <w:rsid w:val="00A82255"/>
    <w:rsid w:val="00A82721"/>
    <w:rsid w:val="00A827BB"/>
    <w:rsid w:val="00A83201"/>
    <w:rsid w:val="00A832E5"/>
    <w:rsid w:val="00A834B2"/>
    <w:rsid w:val="00A8355F"/>
    <w:rsid w:val="00A836AC"/>
    <w:rsid w:val="00A83B94"/>
    <w:rsid w:val="00A84141"/>
    <w:rsid w:val="00A8442F"/>
    <w:rsid w:val="00A84890"/>
    <w:rsid w:val="00A84A13"/>
    <w:rsid w:val="00A84C93"/>
    <w:rsid w:val="00A85179"/>
    <w:rsid w:val="00A8567D"/>
    <w:rsid w:val="00A85B0F"/>
    <w:rsid w:val="00A85BA6"/>
    <w:rsid w:val="00A86866"/>
    <w:rsid w:val="00A8688E"/>
    <w:rsid w:val="00A86AA5"/>
    <w:rsid w:val="00A87302"/>
    <w:rsid w:val="00A87317"/>
    <w:rsid w:val="00A87982"/>
    <w:rsid w:val="00A87ACF"/>
    <w:rsid w:val="00A87B65"/>
    <w:rsid w:val="00A87B97"/>
    <w:rsid w:val="00A87C8F"/>
    <w:rsid w:val="00A87D6E"/>
    <w:rsid w:val="00A90318"/>
    <w:rsid w:val="00A90BBF"/>
    <w:rsid w:val="00A91320"/>
    <w:rsid w:val="00A915E7"/>
    <w:rsid w:val="00A917DD"/>
    <w:rsid w:val="00A91833"/>
    <w:rsid w:val="00A91B64"/>
    <w:rsid w:val="00A91D03"/>
    <w:rsid w:val="00A921B5"/>
    <w:rsid w:val="00A92718"/>
    <w:rsid w:val="00A92788"/>
    <w:rsid w:val="00A92CBB"/>
    <w:rsid w:val="00A935E9"/>
    <w:rsid w:val="00A9381D"/>
    <w:rsid w:val="00A93E75"/>
    <w:rsid w:val="00A940A7"/>
    <w:rsid w:val="00A940CF"/>
    <w:rsid w:val="00A9452C"/>
    <w:rsid w:val="00A94649"/>
    <w:rsid w:val="00A948D9"/>
    <w:rsid w:val="00A94D2A"/>
    <w:rsid w:val="00A94E05"/>
    <w:rsid w:val="00A95414"/>
    <w:rsid w:val="00A95F32"/>
    <w:rsid w:val="00A9607D"/>
    <w:rsid w:val="00A9628A"/>
    <w:rsid w:val="00A964E6"/>
    <w:rsid w:val="00A97104"/>
    <w:rsid w:val="00A9732B"/>
    <w:rsid w:val="00A97651"/>
    <w:rsid w:val="00A978CC"/>
    <w:rsid w:val="00A97DA9"/>
    <w:rsid w:val="00A97E11"/>
    <w:rsid w:val="00AA006B"/>
    <w:rsid w:val="00AA0807"/>
    <w:rsid w:val="00AA0820"/>
    <w:rsid w:val="00AA08E1"/>
    <w:rsid w:val="00AA0A55"/>
    <w:rsid w:val="00AA0B00"/>
    <w:rsid w:val="00AA0CE5"/>
    <w:rsid w:val="00AA0F89"/>
    <w:rsid w:val="00AA13CF"/>
    <w:rsid w:val="00AA163B"/>
    <w:rsid w:val="00AA1749"/>
    <w:rsid w:val="00AA19C1"/>
    <w:rsid w:val="00AA1C16"/>
    <w:rsid w:val="00AA1E38"/>
    <w:rsid w:val="00AA256E"/>
    <w:rsid w:val="00AA26F9"/>
    <w:rsid w:val="00AA279D"/>
    <w:rsid w:val="00AA2CBA"/>
    <w:rsid w:val="00AA2E7B"/>
    <w:rsid w:val="00AA359D"/>
    <w:rsid w:val="00AA3F2D"/>
    <w:rsid w:val="00AA3FA0"/>
    <w:rsid w:val="00AA4204"/>
    <w:rsid w:val="00AA43BD"/>
    <w:rsid w:val="00AA4405"/>
    <w:rsid w:val="00AA459C"/>
    <w:rsid w:val="00AA4794"/>
    <w:rsid w:val="00AA49D3"/>
    <w:rsid w:val="00AA50E3"/>
    <w:rsid w:val="00AA56F2"/>
    <w:rsid w:val="00AA59D2"/>
    <w:rsid w:val="00AA5AB7"/>
    <w:rsid w:val="00AA5B33"/>
    <w:rsid w:val="00AA5EA7"/>
    <w:rsid w:val="00AA6243"/>
    <w:rsid w:val="00AA62F7"/>
    <w:rsid w:val="00AA640B"/>
    <w:rsid w:val="00AA648A"/>
    <w:rsid w:val="00AA64EF"/>
    <w:rsid w:val="00AA76D3"/>
    <w:rsid w:val="00AA78EA"/>
    <w:rsid w:val="00AA79F0"/>
    <w:rsid w:val="00AB02DF"/>
    <w:rsid w:val="00AB05C4"/>
    <w:rsid w:val="00AB07A7"/>
    <w:rsid w:val="00AB09B2"/>
    <w:rsid w:val="00AB0B33"/>
    <w:rsid w:val="00AB0BF7"/>
    <w:rsid w:val="00AB1691"/>
    <w:rsid w:val="00AB1CDE"/>
    <w:rsid w:val="00AB1FA2"/>
    <w:rsid w:val="00AB20F1"/>
    <w:rsid w:val="00AB2656"/>
    <w:rsid w:val="00AB2769"/>
    <w:rsid w:val="00AB2879"/>
    <w:rsid w:val="00AB2A0A"/>
    <w:rsid w:val="00AB3A91"/>
    <w:rsid w:val="00AB3B53"/>
    <w:rsid w:val="00AB3E5E"/>
    <w:rsid w:val="00AB3F19"/>
    <w:rsid w:val="00AB47C1"/>
    <w:rsid w:val="00AB4AE7"/>
    <w:rsid w:val="00AB4AF9"/>
    <w:rsid w:val="00AB4C09"/>
    <w:rsid w:val="00AB51A0"/>
    <w:rsid w:val="00AB595E"/>
    <w:rsid w:val="00AB5A53"/>
    <w:rsid w:val="00AB5F29"/>
    <w:rsid w:val="00AB62EF"/>
    <w:rsid w:val="00AB68D0"/>
    <w:rsid w:val="00AB6996"/>
    <w:rsid w:val="00AB69DF"/>
    <w:rsid w:val="00AB6B83"/>
    <w:rsid w:val="00AB714C"/>
    <w:rsid w:val="00AB7547"/>
    <w:rsid w:val="00AB7970"/>
    <w:rsid w:val="00AB7A6E"/>
    <w:rsid w:val="00AB7A72"/>
    <w:rsid w:val="00AC00B6"/>
    <w:rsid w:val="00AC026E"/>
    <w:rsid w:val="00AC067F"/>
    <w:rsid w:val="00AC0AC6"/>
    <w:rsid w:val="00AC1028"/>
    <w:rsid w:val="00AC1068"/>
    <w:rsid w:val="00AC1475"/>
    <w:rsid w:val="00AC1563"/>
    <w:rsid w:val="00AC1633"/>
    <w:rsid w:val="00AC1CD6"/>
    <w:rsid w:val="00AC1E15"/>
    <w:rsid w:val="00AC1E47"/>
    <w:rsid w:val="00AC20C2"/>
    <w:rsid w:val="00AC2297"/>
    <w:rsid w:val="00AC23B8"/>
    <w:rsid w:val="00AC256F"/>
    <w:rsid w:val="00AC30A9"/>
    <w:rsid w:val="00AC345E"/>
    <w:rsid w:val="00AC34A0"/>
    <w:rsid w:val="00AC3790"/>
    <w:rsid w:val="00AC398B"/>
    <w:rsid w:val="00AC41C7"/>
    <w:rsid w:val="00AC44A6"/>
    <w:rsid w:val="00AC4700"/>
    <w:rsid w:val="00AC484A"/>
    <w:rsid w:val="00AC4D11"/>
    <w:rsid w:val="00AC4D7C"/>
    <w:rsid w:val="00AC5137"/>
    <w:rsid w:val="00AC5185"/>
    <w:rsid w:val="00AC580A"/>
    <w:rsid w:val="00AC58B3"/>
    <w:rsid w:val="00AC5AAD"/>
    <w:rsid w:val="00AC5C6D"/>
    <w:rsid w:val="00AC6159"/>
    <w:rsid w:val="00AC61E2"/>
    <w:rsid w:val="00AC661A"/>
    <w:rsid w:val="00AC68DB"/>
    <w:rsid w:val="00AC6F7E"/>
    <w:rsid w:val="00AC7229"/>
    <w:rsid w:val="00AC7278"/>
    <w:rsid w:val="00AC75D6"/>
    <w:rsid w:val="00AC795A"/>
    <w:rsid w:val="00AC7B13"/>
    <w:rsid w:val="00AD0102"/>
    <w:rsid w:val="00AD05AD"/>
    <w:rsid w:val="00AD0CB2"/>
    <w:rsid w:val="00AD0F7C"/>
    <w:rsid w:val="00AD11B5"/>
    <w:rsid w:val="00AD123E"/>
    <w:rsid w:val="00AD15A0"/>
    <w:rsid w:val="00AD17CA"/>
    <w:rsid w:val="00AD201F"/>
    <w:rsid w:val="00AD2324"/>
    <w:rsid w:val="00AD24D6"/>
    <w:rsid w:val="00AD24E3"/>
    <w:rsid w:val="00AD26C9"/>
    <w:rsid w:val="00AD276D"/>
    <w:rsid w:val="00AD2B07"/>
    <w:rsid w:val="00AD2C6D"/>
    <w:rsid w:val="00AD2DED"/>
    <w:rsid w:val="00AD2FB3"/>
    <w:rsid w:val="00AD314B"/>
    <w:rsid w:val="00AD380F"/>
    <w:rsid w:val="00AD3C2E"/>
    <w:rsid w:val="00AD3DA3"/>
    <w:rsid w:val="00AD3DDF"/>
    <w:rsid w:val="00AD3F5A"/>
    <w:rsid w:val="00AD3FFD"/>
    <w:rsid w:val="00AD40D3"/>
    <w:rsid w:val="00AD40DC"/>
    <w:rsid w:val="00AD4154"/>
    <w:rsid w:val="00AD44F8"/>
    <w:rsid w:val="00AD4D79"/>
    <w:rsid w:val="00AD4E34"/>
    <w:rsid w:val="00AD5563"/>
    <w:rsid w:val="00AD588E"/>
    <w:rsid w:val="00AD6136"/>
    <w:rsid w:val="00AD62A5"/>
    <w:rsid w:val="00AD63D2"/>
    <w:rsid w:val="00AD6992"/>
    <w:rsid w:val="00AD6A4B"/>
    <w:rsid w:val="00AD6DF6"/>
    <w:rsid w:val="00AD6EF9"/>
    <w:rsid w:val="00AD7090"/>
    <w:rsid w:val="00AD7508"/>
    <w:rsid w:val="00AD76D4"/>
    <w:rsid w:val="00AD7FAE"/>
    <w:rsid w:val="00AE000D"/>
    <w:rsid w:val="00AE073C"/>
    <w:rsid w:val="00AE0945"/>
    <w:rsid w:val="00AE0C51"/>
    <w:rsid w:val="00AE0E84"/>
    <w:rsid w:val="00AE118E"/>
    <w:rsid w:val="00AE12AB"/>
    <w:rsid w:val="00AE18FE"/>
    <w:rsid w:val="00AE1C98"/>
    <w:rsid w:val="00AE2072"/>
    <w:rsid w:val="00AE210F"/>
    <w:rsid w:val="00AE217C"/>
    <w:rsid w:val="00AE2746"/>
    <w:rsid w:val="00AE27E6"/>
    <w:rsid w:val="00AE2BEB"/>
    <w:rsid w:val="00AE305C"/>
    <w:rsid w:val="00AE332C"/>
    <w:rsid w:val="00AE356F"/>
    <w:rsid w:val="00AE3922"/>
    <w:rsid w:val="00AE3C00"/>
    <w:rsid w:val="00AE3C7C"/>
    <w:rsid w:val="00AE3CA7"/>
    <w:rsid w:val="00AE3CAD"/>
    <w:rsid w:val="00AE4175"/>
    <w:rsid w:val="00AE47E0"/>
    <w:rsid w:val="00AE5097"/>
    <w:rsid w:val="00AE5604"/>
    <w:rsid w:val="00AE5759"/>
    <w:rsid w:val="00AE590D"/>
    <w:rsid w:val="00AE59FE"/>
    <w:rsid w:val="00AE608B"/>
    <w:rsid w:val="00AE61A3"/>
    <w:rsid w:val="00AE622F"/>
    <w:rsid w:val="00AE727B"/>
    <w:rsid w:val="00AE7399"/>
    <w:rsid w:val="00AE76DC"/>
    <w:rsid w:val="00AE7900"/>
    <w:rsid w:val="00AE7C8C"/>
    <w:rsid w:val="00AE7CAC"/>
    <w:rsid w:val="00AF0248"/>
    <w:rsid w:val="00AF0B69"/>
    <w:rsid w:val="00AF0C36"/>
    <w:rsid w:val="00AF0F8B"/>
    <w:rsid w:val="00AF0FA7"/>
    <w:rsid w:val="00AF0FE3"/>
    <w:rsid w:val="00AF107C"/>
    <w:rsid w:val="00AF1375"/>
    <w:rsid w:val="00AF1386"/>
    <w:rsid w:val="00AF1953"/>
    <w:rsid w:val="00AF1BAD"/>
    <w:rsid w:val="00AF1CD4"/>
    <w:rsid w:val="00AF250A"/>
    <w:rsid w:val="00AF286B"/>
    <w:rsid w:val="00AF2D74"/>
    <w:rsid w:val="00AF3065"/>
    <w:rsid w:val="00AF3190"/>
    <w:rsid w:val="00AF3266"/>
    <w:rsid w:val="00AF32D0"/>
    <w:rsid w:val="00AF34A8"/>
    <w:rsid w:val="00AF3531"/>
    <w:rsid w:val="00AF3A59"/>
    <w:rsid w:val="00AF3C24"/>
    <w:rsid w:val="00AF4148"/>
    <w:rsid w:val="00AF4387"/>
    <w:rsid w:val="00AF445C"/>
    <w:rsid w:val="00AF47F1"/>
    <w:rsid w:val="00AF4B84"/>
    <w:rsid w:val="00AF4CF9"/>
    <w:rsid w:val="00AF508E"/>
    <w:rsid w:val="00AF50FA"/>
    <w:rsid w:val="00AF5641"/>
    <w:rsid w:val="00AF5905"/>
    <w:rsid w:val="00AF5B9B"/>
    <w:rsid w:val="00AF6497"/>
    <w:rsid w:val="00AF6DE8"/>
    <w:rsid w:val="00AF732A"/>
    <w:rsid w:val="00AF7A0A"/>
    <w:rsid w:val="00AF7A73"/>
    <w:rsid w:val="00AF7D25"/>
    <w:rsid w:val="00AF7F1D"/>
    <w:rsid w:val="00B0028B"/>
    <w:rsid w:val="00B0054C"/>
    <w:rsid w:val="00B00BD4"/>
    <w:rsid w:val="00B00C2A"/>
    <w:rsid w:val="00B00E0D"/>
    <w:rsid w:val="00B00E63"/>
    <w:rsid w:val="00B00EA5"/>
    <w:rsid w:val="00B01383"/>
    <w:rsid w:val="00B01433"/>
    <w:rsid w:val="00B01BBE"/>
    <w:rsid w:val="00B01C84"/>
    <w:rsid w:val="00B01CE0"/>
    <w:rsid w:val="00B01DA2"/>
    <w:rsid w:val="00B01E61"/>
    <w:rsid w:val="00B0208B"/>
    <w:rsid w:val="00B02536"/>
    <w:rsid w:val="00B0261C"/>
    <w:rsid w:val="00B02A23"/>
    <w:rsid w:val="00B02D2F"/>
    <w:rsid w:val="00B02DA3"/>
    <w:rsid w:val="00B02E60"/>
    <w:rsid w:val="00B030E7"/>
    <w:rsid w:val="00B031A5"/>
    <w:rsid w:val="00B039FC"/>
    <w:rsid w:val="00B03A87"/>
    <w:rsid w:val="00B042E2"/>
    <w:rsid w:val="00B044D9"/>
    <w:rsid w:val="00B0463D"/>
    <w:rsid w:val="00B047CD"/>
    <w:rsid w:val="00B05436"/>
    <w:rsid w:val="00B05A50"/>
    <w:rsid w:val="00B05A57"/>
    <w:rsid w:val="00B05E6A"/>
    <w:rsid w:val="00B06115"/>
    <w:rsid w:val="00B065F3"/>
    <w:rsid w:val="00B06629"/>
    <w:rsid w:val="00B06697"/>
    <w:rsid w:val="00B067E2"/>
    <w:rsid w:val="00B06CC1"/>
    <w:rsid w:val="00B06F9B"/>
    <w:rsid w:val="00B07031"/>
    <w:rsid w:val="00B07059"/>
    <w:rsid w:val="00B0743E"/>
    <w:rsid w:val="00B079AE"/>
    <w:rsid w:val="00B079C3"/>
    <w:rsid w:val="00B102A2"/>
    <w:rsid w:val="00B10DDF"/>
    <w:rsid w:val="00B114EB"/>
    <w:rsid w:val="00B11502"/>
    <w:rsid w:val="00B116EC"/>
    <w:rsid w:val="00B11803"/>
    <w:rsid w:val="00B11984"/>
    <w:rsid w:val="00B12721"/>
    <w:rsid w:val="00B12B11"/>
    <w:rsid w:val="00B12DCD"/>
    <w:rsid w:val="00B12E5B"/>
    <w:rsid w:val="00B131AC"/>
    <w:rsid w:val="00B131AD"/>
    <w:rsid w:val="00B13208"/>
    <w:rsid w:val="00B13511"/>
    <w:rsid w:val="00B13699"/>
    <w:rsid w:val="00B1382F"/>
    <w:rsid w:val="00B13D74"/>
    <w:rsid w:val="00B15106"/>
    <w:rsid w:val="00B1598D"/>
    <w:rsid w:val="00B16110"/>
    <w:rsid w:val="00B166A0"/>
    <w:rsid w:val="00B166FD"/>
    <w:rsid w:val="00B16D6B"/>
    <w:rsid w:val="00B179D1"/>
    <w:rsid w:val="00B201AF"/>
    <w:rsid w:val="00B2054A"/>
    <w:rsid w:val="00B20E54"/>
    <w:rsid w:val="00B20E5B"/>
    <w:rsid w:val="00B213E6"/>
    <w:rsid w:val="00B216F8"/>
    <w:rsid w:val="00B2193F"/>
    <w:rsid w:val="00B21D04"/>
    <w:rsid w:val="00B2246A"/>
    <w:rsid w:val="00B224A5"/>
    <w:rsid w:val="00B224CA"/>
    <w:rsid w:val="00B22992"/>
    <w:rsid w:val="00B22D74"/>
    <w:rsid w:val="00B22EA3"/>
    <w:rsid w:val="00B22F72"/>
    <w:rsid w:val="00B23164"/>
    <w:rsid w:val="00B23176"/>
    <w:rsid w:val="00B2324C"/>
    <w:rsid w:val="00B2376C"/>
    <w:rsid w:val="00B23997"/>
    <w:rsid w:val="00B23D34"/>
    <w:rsid w:val="00B23F21"/>
    <w:rsid w:val="00B24447"/>
    <w:rsid w:val="00B24632"/>
    <w:rsid w:val="00B24C0B"/>
    <w:rsid w:val="00B24C1D"/>
    <w:rsid w:val="00B24C2E"/>
    <w:rsid w:val="00B24CAB"/>
    <w:rsid w:val="00B26015"/>
    <w:rsid w:val="00B2618B"/>
    <w:rsid w:val="00B2637F"/>
    <w:rsid w:val="00B26514"/>
    <w:rsid w:val="00B2666C"/>
    <w:rsid w:val="00B27042"/>
    <w:rsid w:val="00B270DB"/>
    <w:rsid w:val="00B27388"/>
    <w:rsid w:val="00B274AA"/>
    <w:rsid w:val="00B275F5"/>
    <w:rsid w:val="00B278A9"/>
    <w:rsid w:val="00B27FE1"/>
    <w:rsid w:val="00B30DCB"/>
    <w:rsid w:val="00B3165A"/>
    <w:rsid w:val="00B32326"/>
    <w:rsid w:val="00B32362"/>
    <w:rsid w:val="00B329DE"/>
    <w:rsid w:val="00B32E26"/>
    <w:rsid w:val="00B333F7"/>
    <w:rsid w:val="00B3340E"/>
    <w:rsid w:val="00B33503"/>
    <w:rsid w:val="00B338BA"/>
    <w:rsid w:val="00B339B2"/>
    <w:rsid w:val="00B33DA3"/>
    <w:rsid w:val="00B34358"/>
    <w:rsid w:val="00B3439A"/>
    <w:rsid w:val="00B3446D"/>
    <w:rsid w:val="00B34561"/>
    <w:rsid w:val="00B3472B"/>
    <w:rsid w:val="00B34A63"/>
    <w:rsid w:val="00B34AF0"/>
    <w:rsid w:val="00B34C87"/>
    <w:rsid w:val="00B3500B"/>
    <w:rsid w:val="00B351D2"/>
    <w:rsid w:val="00B353E4"/>
    <w:rsid w:val="00B354B4"/>
    <w:rsid w:val="00B35753"/>
    <w:rsid w:val="00B357C0"/>
    <w:rsid w:val="00B35825"/>
    <w:rsid w:val="00B35B8F"/>
    <w:rsid w:val="00B360B2"/>
    <w:rsid w:val="00B36346"/>
    <w:rsid w:val="00B36B35"/>
    <w:rsid w:val="00B36DC9"/>
    <w:rsid w:val="00B36DD2"/>
    <w:rsid w:val="00B36DDD"/>
    <w:rsid w:val="00B36EE0"/>
    <w:rsid w:val="00B370AF"/>
    <w:rsid w:val="00B3753F"/>
    <w:rsid w:val="00B375E3"/>
    <w:rsid w:val="00B37910"/>
    <w:rsid w:val="00B37A72"/>
    <w:rsid w:val="00B37CCC"/>
    <w:rsid w:val="00B37ED8"/>
    <w:rsid w:val="00B4026D"/>
    <w:rsid w:val="00B4043D"/>
    <w:rsid w:val="00B40B64"/>
    <w:rsid w:val="00B40C93"/>
    <w:rsid w:val="00B40F4A"/>
    <w:rsid w:val="00B412EC"/>
    <w:rsid w:val="00B414D8"/>
    <w:rsid w:val="00B417C7"/>
    <w:rsid w:val="00B41B3C"/>
    <w:rsid w:val="00B41B87"/>
    <w:rsid w:val="00B428AB"/>
    <w:rsid w:val="00B428B1"/>
    <w:rsid w:val="00B42D82"/>
    <w:rsid w:val="00B43660"/>
    <w:rsid w:val="00B43959"/>
    <w:rsid w:val="00B439B3"/>
    <w:rsid w:val="00B444A0"/>
    <w:rsid w:val="00B45448"/>
    <w:rsid w:val="00B4567B"/>
    <w:rsid w:val="00B4579A"/>
    <w:rsid w:val="00B45989"/>
    <w:rsid w:val="00B45B48"/>
    <w:rsid w:val="00B45FFF"/>
    <w:rsid w:val="00B46020"/>
    <w:rsid w:val="00B46705"/>
    <w:rsid w:val="00B46CCE"/>
    <w:rsid w:val="00B470CB"/>
    <w:rsid w:val="00B47453"/>
    <w:rsid w:val="00B474FA"/>
    <w:rsid w:val="00B47A7F"/>
    <w:rsid w:val="00B47C3C"/>
    <w:rsid w:val="00B47FE4"/>
    <w:rsid w:val="00B5064E"/>
    <w:rsid w:val="00B5068B"/>
    <w:rsid w:val="00B507D3"/>
    <w:rsid w:val="00B50B1C"/>
    <w:rsid w:val="00B50D21"/>
    <w:rsid w:val="00B51182"/>
    <w:rsid w:val="00B515CA"/>
    <w:rsid w:val="00B5170A"/>
    <w:rsid w:val="00B5183E"/>
    <w:rsid w:val="00B519B3"/>
    <w:rsid w:val="00B51B07"/>
    <w:rsid w:val="00B51D43"/>
    <w:rsid w:val="00B5242C"/>
    <w:rsid w:val="00B52E21"/>
    <w:rsid w:val="00B53337"/>
    <w:rsid w:val="00B5356E"/>
    <w:rsid w:val="00B537F8"/>
    <w:rsid w:val="00B53F65"/>
    <w:rsid w:val="00B53FB3"/>
    <w:rsid w:val="00B5406E"/>
    <w:rsid w:val="00B541D8"/>
    <w:rsid w:val="00B54289"/>
    <w:rsid w:val="00B54703"/>
    <w:rsid w:val="00B54ACC"/>
    <w:rsid w:val="00B5529D"/>
    <w:rsid w:val="00B55457"/>
    <w:rsid w:val="00B554DB"/>
    <w:rsid w:val="00B556E6"/>
    <w:rsid w:val="00B55BF7"/>
    <w:rsid w:val="00B55C71"/>
    <w:rsid w:val="00B56029"/>
    <w:rsid w:val="00B562F9"/>
    <w:rsid w:val="00B563EC"/>
    <w:rsid w:val="00B56925"/>
    <w:rsid w:val="00B56F06"/>
    <w:rsid w:val="00B570AF"/>
    <w:rsid w:val="00B574CC"/>
    <w:rsid w:val="00B57787"/>
    <w:rsid w:val="00B57AB1"/>
    <w:rsid w:val="00B60210"/>
    <w:rsid w:val="00B6040A"/>
    <w:rsid w:val="00B60894"/>
    <w:rsid w:val="00B60896"/>
    <w:rsid w:val="00B608ED"/>
    <w:rsid w:val="00B60C1C"/>
    <w:rsid w:val="00B61477"/>
    <w:rsid w:val="00B62078"/>
    <w:rsid w:val="00B6209A"/>
    <w:rsid w:val="00B62456"/>
    <w:rsid w:val="00B62630"/>
    <w:rsid w:val="00B6333E"/>
    <w:rsid w:val="00B63623"/>
    <w:rsid w:val="00B63673"/>
    <w:rsid w:val="00B63853"/>
    <w:rsid w:val="00B63942"/>
    <w:rsid w:val="00B64F30"/>
    <w:rsid w:val="00B64FA9"/>
    <w:rsid w:val="00B650E2"/>
    <w:rsid w:val="00B65327"/>
    <w:rsid w:val="00B654B8"/>
    <w:rsid w:val="00B6551C"/>
    <w:rsid w:val="00B65540"/>
    <w:rsid w:val="00B657BD"/>
    <w:rsid w:val="00B6599F"/>
    <w:rsid w:val="00B65DBE"/>
    <w:rsid w:val="00B6629E"/>
    <w:rsid w:val="00B663F9"/>
    <w:rsid w:val="00B6678E"/>
    <w:rsid w:val="00B66831"/>
    <w:rsid w:val="00B66983"/>
    <w:rsid w:val="00B66A4E"/>
    <w:rsid w:val="00B66B50"/>
    <w:rsid w:val="00B6708C"/>
    <w:rsid w:val="00B67736"/>
    <w:rsid w:val="00B677C6"/>
    <w:rsid w:val="00B67A4E"/>
    <w:rsid w:val="00B67BD0"/>
    <w:rsid w:val="00B7033C"/>
    <w:rsid w:val="00B70A17"/>
    <w:rsid w:val="00B70B9F"/>
    <w:rsid w:val="00B70FDB"/>
    <w:rsid w:val="00B71771"/>
    <w:rsid w:val="00B71774"/>
    <w:rsid w:val="00B7192B"/>
    <w:rsid w:val="00B7201B"/>
    <w:rsid w:val="00B72849"/>
    <w:rsid w:val="00B72988"/>
    <w:rsid w:val="00B7334A"/>
    <w:rsid w:val="00B73460"/>
    <w:rsid w:val="00B7367F"/>
    <w:rsid w:val="00B736EA"/>
    <w:rsid w:val="00B73B89"/>
    <w:rsid w:val="00B73DA7"/>
    <w:rsid w:val="00B745B2"/>
    <w:rsid w:val="00B7469C"/>
    <w:rsid w:val="00B747B5"/>
    <w:rsid w:val="00B74B32"/>
    <w:rsid w:val="00B74B7E"/>
    <w:rsid w:val="00B74E3F"/>
    <w:rsid w:val="00B75AA4"/>
    <w:rsid w:val="00B75B03"/>
    <w:rsid w:val="00B75B47"/>
    <w:rsid w:val="00B76410"/>
    <w:rsid w:val="00B769C3"/>
    <w:rsid w:val="00B76A1B"/>
    <w:rsid w:val="00B76DF9"/>
    <w:rsid w:val="00B76E1A"/>
    <w:rsid w:val="00B774E6"/>
    <w:rsid w:val="00B778B5"/>
    <w:rsid w:val="00B77D88"/>
    <w:rsid w:val="00B77EA1"/>
    <w:rsid w:val="00B77ED9"/>
    <w:rsid w:val="00B8007E"/>
    <w:rsid w:val="00B801F8"/>
    <w:rsid w:val="00B80989"/>
    <w:rsid w:val="00B80D47"/>
    <w:rsid w:val="00B80E1C"/>
    <w:rsid w:val="00B80F0E"/>
    <w:rsid w:val="00B80F62"/>
    <w:rsid w:val="00B81155"/>
    <w:rsid w:val="00B81328"/>
    <w:rsid w:val="00B81423"/>
    <w:rsid w:val="00B814ED"/>
    <w:rsid w:val="00B815B7"/>
    <w:rsid w:val="00B816BA"/>
    <w:rsid w:val="00B81AE3"/>
    <w:rsid w:val="00B81B8A"/>
    <w:rsid w:val="00B81B9F"/>
    <w:rsid w:val="00B81CE4"/>
    <w:rsid w:val="00B81D22"/>
    <w:rsid w:val="00B82721"/>
    <w:rsid w:val="00B8288C"/>
    <w:rsid w:val="00B828E3"/>
    <w:rsid w:val="00B8303B"/>
    <w:rsid w:val="00B830A1"/>
    <w:rsid w:val="00B8339D"/>
    <w:rsid w:val="00B83915"/>
    <w:rsid w:val="00B83A6A"/>
    <w:rsid w:val="00B83AE4"/>
    <w:rsid w:val="00B83ED5"/>
    <w:rsid w:val="00B83F89"/>
    <w:rsid w:val="00B84013"/>
    <w:rsid w:val="00B841A2"/>
    <w:rsid w:val="00B841C8"/>
    <w:rsid w:val="00B84290"/>
    <w:rsid w:val="00B8460F"/>
    <w:rsid w:val="00B84F93"/>
    <w:rsid w:val="00B85451"/>
    <w:rsid w:val="00B85B2D"/>
    <w:rsid w:val="00B85BE4"/>
    <w:rsid w:val="00B85E2B"/>
    <w:rsid w:val="00B865BF"/>
    <w:rsid w:val="00B8669C"/>
    <w:rsid w:val="00B868D0"/>
    <w:rsid w:val="00B86C14"/>
    <w:rsid w:val="00B86C87"/>
    <w:rsid w:val="00B8707A"/>
    <w:rsid w:val="00B87134"/>
    <w:rsid w:val="00B8714A"/>
    <w:rsid w:val="00B871D6"/>
    <w:rsid w:val="00B877D3"/>
    <w:rsid w:val="00B879EB"/>
    <w:rsid w:val="00B87A5F"/>
    <w:rsid w:val="00B90254"/>
    <w:rsid w:val="00B9085A"/>
    <w:rsid w:val="00B9090F"/>
    <w:rsid w:val="00B90F5E"/>
    <w:rsid w:val="00B91206"/>
    <w:rsid w:val="00B9127A"/>
    <w:rsid w:val="00B912E8"/>
    <w:rsid w:val="00B9191E"/>
    <w:rsid w:val="00B91DED"/>
    <w:rsid w:val="00B91FF4"/>
    <w:rsid w:val="00B92343"/>
    <w:rsid w:val="00B92689"/>
    <w:rsid w:val="00B9279E"/>
    <w:rsid w:val="00B9343C"/>
    <w:rsid w:val="00B93A77"/>
    <w:rsid w:val="00B93CA7"/>
    <w:rsid w:val="00B93EB5"/>
    <w:rsid w:val="00B943FC"/>
    <w:rsid w:val="00B947CE"/>
    <w:rsid w:val="00B94D8B"/>
    <w:rsid w:val="00B95088"/>
    <w:rsid w:val="00B95135"/>
    <w:rsid w:val="00B955A7"/>
    <w:rsid w:val="00B95B39"/>
    <w:rsid w:val="00B95EA8"/>
    <w:rsid w:val="00B95EE2"/>
    <w:rsid w:val="00B95F58"/>
    <w:rsid w:val="00B961E1"/>
    <w:rsid w:val="00B9641F"/>
    <w:rsid w:val="00B96714"/>
    <w:rsid w:val="00B96DCF"/>
    <w:rsid w:val="00B97124"/>
    <w:rsid w:val="00B97261"/>
    <w:rsid w:val="00B97271"/>
    <w:rsid w:val="00B97593"/>
    <w:rsid w:val="00BA005E"/>
    <w:rsid w:val="00BA0107"/>
    <w:rsid w:val="00BA0142"/>
    <w:rsid w:val="00BA02E5"/>
    <w:rsid w:val="00BA0537"/>
    <w:rsid w:val="00BA0A7C"/>
    <w:rsid w:val="00BA0B05"/>
    <w:rsid w:val="00BA138D"/>
    <w:rsid w:val="00BA14C0"/>
    <w:rsid w:val="00BA1855"/>
    <w:rsid w:val="00BA18DB"/>
    <w:rsid w:val="00BA1B7D"/>
    <w:rsid w:val="00BA1C9C"/>
    <w:rsid w:val="00BA1F07"/>
    <w:rsid w:val="00BA2784"/>
    <w:rsid w:val="00BA2892"/>
    <w:rsid w:val="00BA28CA"/>
    <w:rsid w:val="00BA2B17"/>
    <w:rsid w:val="00BA2BCB"/>
    <w:rsid w:val="00BA2C79"/>
    <w:rsid w:val="00BA2EE9"/>
    <w:rsid w:val="00BA37D2"/>
    <w:rsid w:val="00BA3AFD"/>
    <w:rsid w:val="00BA3D08"/>
    <w:rsid w:val="00BA3DA5"/>
    <w:rsid w:val="00BA3E49"/>
    <w:rsid w:val="00BA40E9"/>
    <w:rsid w:val="00BA4553"/>
    <w:rsid w:val="00BA53FB"/>
    <w:rsid w:val="00BA5733"/>
    <w:rsid w:val="00BA58A6"/>
    <w:rsid w:val="00BA5C31"/>
    <w:rsid w:val="00BA5E6D"/>
    <w:rsid w:val="00BA611D"/>
    <w:rsid w:val="00BA6424"/>
    <w:rsid w:val="00BA6912"/>
    <w:rsid w:val="00BA6AA4"/>
    <w:rsid w:val="00BA7088"/>
    <w:rsid w:val="00BA7EBE"/>
    <w:rsid w:val="00BA7FF5"/>
    <w:rsid w:val="00BB01AF"/>
    <w:rsid w:val="00BB0755"/>
    <w:rsid w:val="00BB0ABA"/>
    <w:rsid w:val="00BB0DE2"/>
    <w:rsid w:val="00BB15B5"/>
    <w:rsid w:val="00BB19E2"/>
    <w:rsid w:val="00BB1A8F"/>
    <w:rsid w:val="00BB1B08"/>
    <w:rsid w:val="00BB1BE2"/>
    <w:rsid w:val="00BB1E8D"/>
    <w:rsid w:val="00BB1EB8"/>
    <w:rsid w:val="00BB2295"/>
    <w:rsid w:val="00BB2754"/>
    <w:rsid w:val="00BB2976"/>
    <w:rsid w:val="00BB2D2A"/>
    <w:rsid w:val="00BB30C8"/>
    <w:rsid w:val="00BB3415"/>
    <w:rsid w:val="00BB39C0"/>
    <w:rsid w:val="00BB39D3"/>
    <w:rsid w:val="00BB3A57"/>
    <w:rsid w:val="00BB3B29"/>
    <w:rsid w:val="00BB3C0D"/>
    <w:rsid w:val="00BB3F15"/>
    <w:rsid w:val="00BB482C"/>
    <w:rsid w:val="00BB4AA3"/>
    <w:rsid w:val="00BB520E"/>
    <w:rsid w:val="00BB53A6"/>
    <w:rsid w:val="00BB5941"/>
    <w:rsid w:val="00BB5BD6"/>
    <w:rsid w:val="00BB5D2E"/>
    <w:rsid w:val="00BB5FDE"/>
    <w:rsid w:val="00BB647E"/>
    <w:rsid w:val="00BB693B"/>
    <w:rsid w:val="00BB6B9D"/>
    <w:rsid w:val="00BB6C6D"/>
    <w:rsid w:val="00BB71E8"/>
    <w:rsid w:val="00BB73A1"/>
    <w:rsid w:val="00BB7659"/>
    <w:rsid w:val="00BB7CAF"/>
    <w:rsid w:val="00BC0157"/>
    <w:rsid w:val="00BC018B"/>
    <w:rsid w:val="00BC1577"/>
    <w:rsid w:val="00BC16B8"/>
    <w:rsid w:val="00BC16CA"/>
    <w:rsid w:val="00BC1F4D"/>
    <w:rsid w:val="00BC2306"/>
    <w:rsid w:val="00BC2651"/>
    <w:rsid w:val="00BC26A1"/>
    <w:rsid w:val="00BC26E6"/>
    <w:rsid w:val="00BC2CE4"/>
    <w:rsid w:val="00BC2F03"/>
    <w:rsid w:val="00BC2F0F"/>
    <w:rsid w:val="00BC3305"/>
    <w:rsid w:val="00BC3405"/>
    <w:rsid w:val="00BC3B34"/>
    <w:rsid w:val="00BC3CA6"/>
    <w:rsid w:val="00BC3E5D"/>
    <w:rsid w:val="00BC42D3"/>
    <w:rsid w:val="00BC48CE"/>
    <w:rsid w:val="00BC4949"/>
    <w:rsid w:val="00BC4BCE"/>
    <w:rsid w:val="00BC4BED"/>
    <w:rsid w:val="00BC5789"/>
    <w:rsid w:val="00BC59D7"/>
    <w:rsid w:val="00BC59FA"/>
    <w:rsid w:val="00BC632D"/>
    <w:rsid w:val="00BC669F"/>
    <w:rsid w:val="00BC689F"/>
    <w:rsid w:val="00BC6991"/>
    <w:rsid w:val="00BC69C5"/>
    <w:rsid w:val="00BC69F7"/>
    <w:rsid w:val="00BC6E78"/>
    <w:rsid w:val="00BC72E8"/>
    <w:rsid w:val="00BC7314"/>
    <w:rsid w:val="00BC747A"/>
    <w:rsid w:val="00BC7839"/>
    <w:rsid w:val="00BC7A7E"/>
    <w:rsid w:val="00BC7DA5"/>
    <w:rsid w:val="00BD01D1"/>
    <w:rsid w:val="00BD0669"/>
    <w:rsid w:val="00BD067B"/>
    <w:rsid w:val="00BD0853"/>
    <w:rsid w:val="00BD08E1"/>
    <w:rsid w:val="00BD0BB1"/>
    <w:rsid w:val="00BD0DAC"/>
    <w:rsid w:val="00BD12DC"/>
    <w:rsid w:val="00BD16F2"/>
    <w:rsid w:val="00BD1727"/>
    <w:rsid w:val="00BD19E3"/>
    <w:rsid w:val="00BD2435"/>
    <w:rsid w:val="00BD2710"/>
    <w:rsid w:val="00BD28C6"/>
    <w:rsid w:val="00BD28D3"/>
    <w:rsid w:val="00BD292E"/>
    <w:rsid w:val="00BD2D4E"/>
    <w:rsid w:val="00BD3555"/>
    <w:rsid w:val="00BD3882"/>
    <w:rsid w:val="00BD3F2C"/>
    <w:rsid w:val="00BD41E0"/>
    <w:rsid w:val="00BD4267"/>
    <w:rsid w:val="00BD432A"/>
    <w:rsid w:val="00BD4846"/>
    <w:rsid w:val="00BD488D"/>
    <w:rsid w:val="00BD4AEC"/>
    <w:rsid w:val="00BD4E69"/>
    <w:rsid w:val="00BD4F6C"/>
    <w:rsid w:val="00BD50E8"/>
    <w:rsid w:val="00BD53E1"/>
    <w:rsid w:val="00BD5806"/>
    <w:rsid w:val="00BD5D66"/>
    <w:rsid w:val="00BD5E16"/>
    <w:rsid w:val="00BD5FC3"/>
    <w:rsid w:val="00BD621C"/>
    <w:rsid w:val="00BD62B2"/>
    <w:rsid w:val="00BD6731"/>
    <w:rsid w:val="00BD6BE9"/>
    <w:rsid w:val="00BD6F4F"/>
    <w:rsid w:val="00BD742A"/>
    <w:rsid w:val="00BD7684"/>
    <w:rsid w:val="00BE032D"/>
    <w:rsid w:val="00BE03AB"/>
    <w:rsid w:val="00BE048B"/>
    <w:rsid w:val="00BE0EFB"/>
    <w:rsid w:val="00BE1498"/>
    <w:rsid w:val="00BE15FA"/>
    <w:rsid w:val="00BE1FB8"/>
    <w:rsid w:val="00BE1FF5"/>
    <w:rsid w:val="00BE239F"/>
    <w:rsid w:val="00BE25BA"/>
    <w:rsid w:val="00BE26A5"/>
    <w:rsid w:val="00BE26D6"/>
    <w:rsid w:val="00BE28AF"/>
    <w:rsid w:val="00BE28E4"/>
    <w:rsid w:val="00BE2FBA"/>
    <w:rsid w:val="00BE307E"/>
    <w:rsid w:val="00BE33EE"/>
    <w:rsid w:val="00BE3C64"/>
    <w:rsid w:val="00BE3F03"/>
    <w:rsid w:val="00BE44C4"/>
    <w:rsid w:val="00BE4553"/>
    <w:rsid w:val="00BE46F8"/>
    <w:rsid w:val="00BE4AB2"/>
    <w:rsid w:val="00BE4B84"/>
    <w:rsid w:val="00BE4DF1"/>
    <w:rsid w:val="00BE4FC6"/>
    <w:rsid w:val="00BE5788"/>
    <w:rsid w:val="00BE580F"/>
    <w:rsid w:val="00BE5885"/>
    <w:rsid w:val="00BE5E1E"/>
    <w:rsid w:val="00BE5E56"/>
    <w:rsid w:val="00BE68B7"/>
    <w:rsid w:val="00BE6FE0"/>
    <w:rsid w:val="00BE7285"/>
    <w:rsid w:val="00BE7847"/>
    <w:rsid w:val="00BE79BB"/>
    <w:rsid w:val="00BE7D17"/>
    <w:rsid w:val="00BF011F"/>
    <w:rsid w:val="00BF0726"/>
    <w:rsid w:val="00BF09DA"/>
    <w:rsid w:val="00BF0A1A"/>
    <w:rsid w:val="00BF11C3"/>
    <w:rsid w:val="00BF1354"/>
    <w:rsid w:val="00BF15D6"/>
    <w:rsid w:val="00BF1AEA"/>
    <w:rsid w:val="00BF1CBF"/>
    <w:rsid w:val="00BF1DCC"/>
    <w:rsid w:val="00BF1FEC"/>
    <w:rsid w:val="00BF244E"/>
    <w:rsid w:val="00BF2577"/>
    <w:rsid w:val="00BF28D3"/>
    <w:rsid w:val="00BF302F"/>
    <w:rsid w:val="00BF355D"/>
    <w:rsid w:val="00BF364C"/>
    <w:rsid w:val="00BF379E"/>
    <w:rsid w:val="00BF3815"/>
    <w:rsid w:val="00BF3E36"/>
    <w:rsid w:val="00BF3F4B"/>
    <w:rsid w:val="00BF4027"/>
    <w:rsid w:val="00BF4561"/>
    <w:rsid w:val="00BF4914"/>
    <w:rsid w:val="00BF496D"/>
    <w:rsid w:val="00BF4AA1"/>
    <w:rsid w:val="00BF5367"/>
    <w:rsid w:val="00BF5B60"/>
    <w:rsid w:val="00BF5ECC"/>
    <w:rsid w:val="00BF6130"/>
    <w:rsid w:val="00BF6532"/>
    <w:rsid w:val="00BF696A"/>
    <w:rsid w:val="00BF6ED2"/>
    <w:rsid w:val="00BF70DA"/>
    <w:rsid w:val="00BF757E"/>
    <w:rsid w:val="00BF7909"/>
    <w:rsid w:val="00BF7C8F"/>
    <w:rsid w:val="00C00D61"/>
    <w:rsid w:val="00C00E25"/>
    <w:rsid w:val="00C014A2"/>
    <w:rsid w:val="00C014DD"/>
    <w:rsid w:val="00C01842"/>
    <w:rsid w:val="00C0184E"/>
    <w:rsid w:val="00C01A11"/>
    <w:rsid w:val="00C01DFD"/>
    <w:rsid w:val="00C01FE2"/>
    <w:rsid w:val="00C022B6"/>
    <w:rsid w:val="00C02478"/>
    <w:rsid w:val="00C02840"/>
    <w:rsid w:val="00C02B1B"/>
    <w:rsid w:val="00C03662"/>
    <w:rsid w:val="00C038D5"/>
    <w:rsid w:val="00C038E3"/>
    <w:rsid w:val="00C04244"/>
    <w:rsid w:val="00C042F4"/>
    <w:rsid w:val="00C0455D"/>
    <w:rsid w:val="00C0476A"/>
    <w:rsid w:val="00C0476E"/>
    <w:rsid w:val="00C04889"/>
    <w:rsid w:val="00C04AD1"/>
    <w:rsid w:val="00C04C31"/>
    <w:rsid w:val="00C04D16"/>
    <w:rsid w:val="00C053A0"/>
    <w:rsid w:val="00C057C0"/>
    <w:rsid w:val="00C05AA9"/>
    <w:rsid w:val="00C05F73"/>
    <w:rsid w:val="00C060F1"/>
    <w:rsid w:val="00C06399"/>
    <w:rsid w:val="00C0668E"/>
    <w:rsid w:val="00C0698B"/>
    <w:rsid w:val="00C071FC"/>
    <w:rsid w:val="00C0734F"/>
    <w:rsid w:val="00C076B7"/>
    <w:rsid w:val="00C0774F"/>
    <w:rsid w:val="00C07913"/>
    <w:rsid w:val="00C07CE4"/>
    <w:rsid w:val="00C07F7F"/>
    <w:rsid w:val="00C101BA"/>
    <w:rsid w:val="00C102AB"/>
    <w:rsid w:val="00C104E8"/>
    <w:rsid w:val="00C108C1"/>
    <w:rsid w:val="00C109CD"/>
    <w:rsid w:val="00C10C63"/>
    <w:rsid w:val="00C10C66"/>
    <w:rsid w:val="00C10F68"/>
    <w:rsid w:val="00C1125A"/>
    <w:rsid w:val="00C1128C"/>
    <w:rsid w:val="00C115F4"/>
    <w:rsid w:val="00C117EE"/>
    <w:rsid w:val="00C11F31"/>
    <w:rsid w:val="00C12134"/>
    <w:rsid w:val="00C12297"/>
    <w:rsid w:val="00C12849"/>
    <w:rsid w:val="00C12902"/>
    <w:rsid w:val="00C1354B"/>
    <w:rsid w:val="00C13F38"/>
    <w:rsid w:val="00C1482D"/>
    <w:rsid w:val="00C14F51"/>
    <w:rsid w:val="00C151C8"/>
    <w:rsid w:val="00C153C0"/>
    <w:rsid w:val="00C1543F"/>
    <w:rsid w:val="00C154B8"/>
    <w:rsid w:val="00C15829"/>
    <w:rsid w:val="00C15893"/>
    <w:rsid w:val="00C1595B"/>
    <w:rsid w:val="00C15B97"/>
    <w:rsid w:val="00C15E61"/>
    <w:rsid w:val="00C15FDB"/>
    <w:rsid w:val="00C160A7"/>
    <w:rsid w:val="00C16995"/>
    <w:rsid w:val="00C16B1B"/>
    <w:rsid w:val="00C173B7"/>
    <w:rsid w:val="00C17576"/>
    <w:rsid w:val="00C17C7C"/>
    <w:rsid w:val="00C17E10"/>
    <w:rsid w:val="00C2003F"/>
    <w:rsid w:val="00C200B0"/>
    <w:rsid w:val="00C202DF"/>
    <w:rsid w:val="00C206C4"/>
    <w:rsid w:val="00C20CC3"/>
    <w:rsid w:val="00C20E35"/>
    <w:rsid w:val="00C21473"/>
    <w:rsid w:val="00C21DEC"/>
    <w:rsid w:val="00C21ED7"/>
    <w:rsid w:val="00C21F94"/>
    <w:rsid w:val="00C2202E"/>
    <w:rsid w:val="00C22086"/>
    <w:rsid w:val="00C2218E"/>
    <w:rsid w:val="00C22539"/>
    <w:rsid w:val="00C228D0"/>
    <w:rsid w:val="00C22CC7"/>
    <w:rsid w:val="00C22F6E"/>
    <w:rsid w:val="00C232B8"/>
    <w:rsid w:val="00C23701"/>
    <w:rsid w:val="00C23BBF"/>
    <w:rsid w:val="00C24748"/>
    <w:rsid w:val="00C24AB6"/>
    <w:rsid w:val="00C24C5D"/>
    <w:rsid w:val="00C24D0A"/>
    <w:rsid w:val="00C24F8B"/>
    <w:rsid w:val="00C2514D"/>
    <w:rsid w:val="00C25463"/>
    <w:rsid w:val="00C254F7"/>
    <w:rsid w:val="00C25771"/>
    <w:rsid w:val="00C26053"/>
    <w:rsid w:val="00C263D0"/>
    <w:rsid w:val="00C26DB2"/>
    <w:rsid w:val="00C27030"/>
    <w:rsid w:val="00C2746B"/>
    <w:rsid w:val="00C27483"/>
    <w:rsid w:val="00C2750B"/>
    <w:rsid w:val="00C275EF"/>
    <w:rsid w:val="00C2761A"/>
    <w:rsid w:val="00C27672"/>
    <w:rsid w:val="00C27776"/>
    <w:rsid w:val="00C278E6"/>
    <w:rsid w:val="00C279B6"/>
    <w:rsid w:val="00C27A33"/>
    <w:rsid w:val="00C27BFD"/>
    <w:rsid w:val="00C300AD"/>
    <w:rsid w:val="00C30439"/>
    <w:rsid w:val="00C30588"/>
    <w:rsid w:val="00C308F6"/>
    <w:rsid w:val="00C30B89"/>
    <w:rsid w:val="00C30F61"/>
    <w:rsid w:val="00C315A7"/>
    <w:rsid w:val="00C319B6"/>
    <w:rsid w:val="00C322B8"/>
    <w:rsid w:val="00C32430"/>
    <w:rsid w:val="00C32566"/>
    <w:rsid w:val="00C32970"/>
    <w:rsid w:val="00C329F9"/>
    <w:rsid w:val="00C32B06"/>
    <w:rsid w:val="00C32E37"/>
    <w:rsid w:val="00C32FCE"/>
    <w:rsid w:val="00C33D90"/>
    <w:rsid w:val="00C33EEA"/>
    <w:rsid w:val="00C3429C"/>
    <w:rsid w:val="00C34A96"/>
    <w:rsid w:val="00C35228"/>
    <w:rsid w:val="00C3533F"/>
    <w:rsid w:val="00C35B71"/>
    <w:rsid w:val="00C35F5A"/>
    <w:rsid w:val="00C36627"/>
    <w:rsid w:val="00C368A1"/>
    <w:rsid w:val="00C36A05"/>
    <w:rsid w:val="00C36B98"/>
    <w:rsid w:val="00C37274"/>
    <w:rsid w:val="00C37333"/>
    <w:rsid w:val="00C37451"/>
    <w:rsid w:val="00C374AD"/>
    <w:rsid w:val="00C37BDC"/>
    <w:rsid w:val="00C37DE0"/>
    <w:rsid w:val="00C37FD9"/>
    <w:rsid w:val="00C402A5"/>
    <w:rsid w:val="00C402D9"/>
    <w:rsid w:val="00C4030A"/>
    <w:rsid w:val="00C40758"/>
    <w:rsid w:val="00C407BD"/>
    <w:rsid w:val="00C40A76"/>
    <w:rsid w:val="00C40CA5"/>
    <w:rsid w:val="00C413D7"/>
    <w:rsid w:val="00C41528"/>
    <w:rsid w:val="00C41CFF"/>
    <w:rsid w:val="00C41E21"/>
    <w:rsid w:val="00C428FC"/>
    <w:rsid w:val="00C42FB4"/>
    <w:rsid w:val="00C43021"/>
    <w:rsid w:val="00C43195"/>
    <w:rsid w:val="00C433B6"/>
    <w:rsid w:val="00C43659"/>
    <w:rsid w:val="00C43728"/>
    <w:rsid w:val="00C4377B"/>
    <w:rsid w:val="00C43F76"/>
    <w:rsid w:val="00C443BD"/>
    <w:rsid w:val="00C44477"/>
    <w:rsid w:val="00C447AA"/>
    <w:rsid w:val="00C449DF"/>
    <w:rsid w:val="00C44AAC"/>
    <w:rsid w:val="00C44B9B"/>
    <w:rsid w:val="00C44CAC"/>
    <w:rsid w:val="00C44D79"/>
    <w:rsid w:val="00C45FAB"/>
    <w:rsid w:val="00C4633D"/>
    <w:rsid w:val="00C46474"/>
    <w:rsid w:val="00C466B8"/>
    <w:rsid w:val="00C469DF"/>
    <w:rsid w:val="00C474CB"/>
    <w:rsid w:val="00C47778"/>
    <w:rsid w:val="00C4779A"/>
    <w:rsid w:val="00C47896"/>
    <w:rsid w:val="00C47DFB"/>
    <w:rsid w:val="00C4FE1A"/>
    <w:rsid w:val="00C500E9"/>
    <w:rsid w:val="00C50140"/>
    <w:rsid w:val="00C50723"/>
    <w:rsid w:val="00C508FF"/>
    <w:rsid w:val="00C50A61"/>
    <w:rsid w:val="00C50B03"/>
    <w:rsid w:val="00C50E05"/>
    <w:rsid w:val="00C510EA"/>
    <w:rsid w:val="00C5128F"/>
    <w:rsid w:val="00C51C5D"/>
    <w:rsid w:val="00C51D25"/>
    <w:rsid w:val="00C5224F"/>
    <w:rsid w:val="00C52CB5"/>
    <w:rsid w:val="00C52FA0"/>
    <w:rsid w:val="00C531E6"/>
    <w:rsid w:val="00C53554"/>
    <w:rsid w:val="00C53A4D"/>
    <w:rsid w:val="00C53C80"/>
    <w:rsid w:val="00C53EE7"/>
    <w:rsid w:val="00C5407B"/>
    <w:rsid w:val="00C545F6"/>
    <w:rsid w:val="00C54700"/>
    <w:rsid w:val="00C54C57"/>
    <w:rsid w:val="00C54C74"/>
    <w:rsid w:val="00C54EBF"/>
    <w:rsid w:val="00C5546A"/>
    <w:rsid w:val="00C554DA"/>
    <w:rsid w:val="00C555C0"/>
    <w:rsid w:val="00C55BD3"/>
    <w:rsid w:val="00C56251"/>
    <w:rsid w:val="00C563CC"/>
    <w:rsid w:val="00C56512"/>
    <w:rsid w:val="00C56589"/>
    <w:rsid w:val="00C56686"/>
    <w:rsid w:val="00C5683F"/>
    <w:rsid w:val="00C5696D"/>
    <w:rsid w:val="00C56984"/>
    <w:rsid w:val="00C56A6E"/>
    <w:rsid w:val="00C56FDD"/>
    <w:rsid w:val="00C56FF3"/>
    <w:rsid w:val="00C57225"/>
    <w:rsid w:val="00C57281"/>
    <w:rsid w:val="00C57392"/>
    <w:rsid w:val="00C57664"/>
    <w:rsid w:val="00C57944"/>
    <w:rsid w:val="00C6018A"/>
    <w:rsid w:val="00C60B0E"/>
    <w:rsid w:val="00C60D87"/>
    <w:rsid w:val="00C60EB3"/>
    <w:rsid w:val="00C60F05"/>
    <w:rsid w:val="00C60F12"/>
    <w:rsid w:val="00C61394"/>
    <w:rsid w:val="00C61592"/>
    <w:rsid w:val="00C61B99"/>
    <w:rsid w:val="00C61FFE"/>
    <w:rsid w:val="00C62453"/>
    <w:rsid w:val="00C6273C"/>
    <w:rsid w:val="00C62987"/>
    <w:rsid w:val="00C62E41"/>
    <w:rsid w:val="00C62F1C"/>
    <w:rsid w:val="00C6305F"/>
    <w:rsid w:val="00C63508"/>
    <w:rsid w:val="00C635E0"/>
    <w:rsid w:val="00C63612"/>
    <w:rsid w:val="00C636DF"/>
    <w:rsid w:val="00C63912"/>
    <w:rsid w:val="00C63F05"/>
    <w:rsid w:val="00C640DD"/>
    <w:rsid w:val="00C64172"/>
    <w:rsid w:val="00C64394"/>
    <w:rsid w:val="00C6473D"/>
    <w:rsid w:val="00C64A6E"/>
    <w:rsid w:val="00C64AE7"/>
    <w:rsid w:val="00C64B68"/>
    <w:rsid w:val="00C65021"/>
    <w:rsid w:val="00C65181"/>
    <w:rsid w:val="00C6529B"/>
    <w:rsid w:val="00C656BF"/>
    <w:rsid w:val="00C657A1"/>
    <w:rsid w:val="00C65883"/>
    <w:rsid w:val="00C658FA"/>
    <w:rsid w:val="00C659F3"/>
    <w:rsid w:val="00C65A01"/>
    <w:rsid w:val="00C65A35"/>
    <w:rsid w:val="00C66695"/>
    <w:rsid w:val="00C66715"/>
    <w:rsid w:val="00C66CFB"/>
    <w:rsid w:val="00C66E1E"/>
    <w:rsid w:val="00C67244"/>
    <w:rsid w:val="00C679FA"/>
    <w:rsid w:val="00C67BDD"/>
    <w:rsid w:val="00C7062C"/>
    <w:rsid w:val="00C70D6F"/>
    <w:rsid w:val="00C70F1E"/>
    <w:rsid w:val="00C7107D"/>
    <w:rsid w:val="00C710D9"/>
    <w:rsid w:val="00C71261"/>
    <w:rsid w:val="00C712AF"/>
    <w:rsid w:val="00C71818"/>
    <w:rsid w:val="00C71BE9"/>
    <w:rsid w:val="00C71E43"/>
    <w:rsid w:val="00C71F40"/>
    <w:rsid w:val="00C739D5"/>
    <w:rsid w:val="00C73C95"/>
    <w:rsid w:val="00C744A1"/>
    <w:rsid w:val="00C74640"/>
    <w:rsid w:val="00C74664"/>
    <w:rsid w:val="00C7481F"/>
    <w:rsid w:val="00C74900"/>
    <w:rsid w:val="00C749AC"/>
    <w:rsid w:val="00C74E53"/>
    <w:rsid w:val="00C75068"/>
    <w:rsid w:val="00C75650"/>
    <w:rsid w:val="00C75A5B"/>
    <w:rsid w:val="00C75C86"/>
    <w:rsid w:val="00C75D19"/>
    <w:rsid w:val="00C75DC7"/>
    <w:rsid w:val="00C761EB"/>
    <w:rsid w:val="00C765DF"/>
    <w:rsid w:val="00C767A4"/>
    <w:rsid w:val="00C76D35"/>
    <w:rsid w:val="00C76ED6"/>
    <w:rsid w:val="00C7714E"/>
    <w:rsid w:val="00C77895"/>
    <w:rsid w:val="00C800E9"/>
    <w:rsid w:val="00C8028D"/>
    <w:rsid w:val="00C80715"/>
    <w:rsid w:val="00C80824"/>
    <w:rsid w:val="00C80DC6"/>
    <w:rsid w:val="00C80F11"/>
    <w:rsid w:val="00C81340"/>
    <w:rsid w:val="00C816AA"/>
    <w:rsid w:val="00C81A70"/>
    <w:rsid w:val="00C81BE6"/>
    <w:rsid w:val="00C820A5"/>
    <w:rsid w:val="00C8224A"/>
    <w:rsid w:val="00C82AEF"/>
    <w:rsid w:val="00C82FF8"/>
    <w:rsid w:val="00C83040"/>
    <w:rsid w:val="00C83499"/>
    <w:rsid w:val="00C83722"/>
    <w:rsid w:val="00C83C46"/>
    <w:rsid w:val="00C83EBC"/>
    <w:rsid w:val="00C83FAE"/>
    <w:rsid w:val="00C83FB6"/>
    <w:rsid w:val="00C842C2"/>
    <w:rsid w:val="00C84322"/>
    <w:rsid w:val="00C845D3"/>
    <w:rsid w:val="00C84E2B"/>
    <w:rsid w:val="00C856DC"/>
    <w:rsid w:val="00C85904"/>
    <w:rsid w:val="00C86155"/>
    <w:rsid w:val="00C863BD"/>
    <w:rsid w:val="00C868B3"/>
    <w:rsid w:val="00C86CFD"/>
    <w:rsid w:val="00C86E09"/>
    <w:rsid w:val="00C87036"/>
    <w:rsid w:val="00C87206"/>
    <w:rsid w:val="00C8747E"/>
    <w:rsid w:val="00C87942"/>
    <w:rsid w:val="00C87D9C"/>
    <w:rsid w:val="00C87F19"/>
    <w:rsid w:val="00C87F58"/>
    <w:rsid w:val="00C9031A"/>
    <w:rsid w:val="00C90330"/>
    <w:rsid w:val="00C9039B"/>
    <w:rsid w:val="00C9060A"/>
    <w:rsid w:val="00C907BF"/>
    <w:rsid w:val="00C907D5"/>
    <w:rsid w:val="00C90A2F"/>
    <w:rsid w:val="00C90B6D"/>
    <w:rsid w:val="00C90C35"/>
    <w:rsid w:val="00C90E1E"/>
    <w:rsid w:val="00C9194A"/>
    <w:rsid w:val="00C91BA2"/>
    <w:rsid w:val="00C91C90"/>
    <w:rsid w:val="00C927D1"/>
    <w:rsid w:val="00C92B05"/>
    <w:rsid w:val="00C92B86"/>
    <w:rsid w:val="00C92E66"/>
    <w:rsid w:val="00C930F5"/>
    <w:rsid w:val="00C931F3"/>
    <w:rsid w:val="00C933B2"/>
    <w:rsid w:val="00C933E3"/>
    <w:rsid w:val="00C935BC"/>
    <w:rsid w:val="00C9395B"/>
    <w:rsid w:val="00C93965"/>
    <w:rsid w:val="00C939C6"/>
    <w:rsid w:val="00C93E58"/>
    <w:rsid w:val="00C93EDB"/>
    <w:rsid w:val="00C93F04"/>
    <w:rsid w:val="00C93FC2"/>
    <w:rsid w:val="00C944EE"/>
    <w:rsid w:val="00C94D71"/>
    <w:rsid w:val="00C950DD"/>
    <w:rsid w:val="00C95450"/>
    <w:rsid w:val="00C95760"/>
    <w:rsid w:val="00C96245"/>
    <w:rsid w:val="00C96276"/>
    <w:rsid w:val="00C9674E"/>
    <w:rsid w:val="00C977B3"/>
    <w:rsid w:val="00C978B9"/>
    <w:rsid w:val="00C9DF69"/>
    <w:rsid w:val="00CA00A0"/>
    <w:rsid w:val="00CA00FF"/>
    <w:rsid w:val="00CA0436"/>
    <w:rsid w:val="00CA071C"/>
    <w:rsid w:val="00CA08D3"/>
    <w:rsid w:val="00CA1080"/>
    <w:rsid w:val="00CA1EA4"/>
    <w:rsid w:val="00CA218C"/>
    <w:rsid w:val="00CA2470"/>
    <w:rsid w:val="00CA24F3"/>
    <w:rsid w:val="00CA27C7"/>
    <w:rsid w:val="00CA2FAC"/>
    <w:rsid w:val="00CA37E4"/>
    <w:rsid w:val="00CA3AC3"/>
    <w:rsid w:val="00CA3F13"/>
    <w:rsid w:val="00CA3F1F"/>
    <w:rsid w:val="00CA42F2"/>
    <w:rsid w:val="00CA439D"/>
    <w:rsid w:val="00CA4466"/>
    <w:rsid w:val="00CA462C"/>
    <w:rsid w:val="00CA49D8"/>
    <w:rsid w:val="00CA4D8D"/>
    <w:rsid w:val="00CA4ED8"/>
    <w:rsid w:val="00CA5260"/>
    <w:rsid w:val="00CA5991"/>
    <w:rsid w:val="00CA5CFE"/>
    <w:rsid w:val="00CA5DAC"/>
    <w:rsid w:val="00CA5E6C"/>
    <w:rsid w:val="00CA5F04"/>
    <w:rsid w:val="00CA604F"/>
    <w:rsid w:val="00CA685A"/>
    <w:rsid w:val="00CA69FE"/>
    <w:rsid w:val="00CA6B5B"/>
    <w:rsid w:val="00CA6FC1"/>
    <w:rsid w:val="00CA7063"/>
    <w:rsid w:val="00CA7266"/>
    <w:rsid w:val="00CA7F06"/>
    <w:rsid w:val="00CB0138"/>
    <w:rsid w:val="00CB06A8"/>
    <w:rsid w:val="00CB0C4C"/>
    <w:rsid w:val="00CB0DAF"/>
    <w:rsid w:val="00CB14E4"/>
    <w:rsid w:val="00CB15C0"/>
    <w:rsid w:val="00CB196A"/>
    <w:rsid w:val="00CB1BBE"/>
    <w:rsid w:val="00CB22A0"/>
    <w:rsid w:val="00CB2311"/>
    <w:rsid w:val="00CB24DE"/>
    <w:rsid w:val="00CB2837"/>
    <w:rsid w:val="00CB2E92"/>
    <w:rsid w:val="00CB2F7A"/>
    <w:rsid w:val="00CB3502"/>
    <w:rsid w:val="00CB3835"/>
    <w:rsid w:val="00CB3CD6"/>
    <w:rsid w:val="00CB4845"/>
    <w:rsid w:val="00CB5300"/>
    <w:rsid w:val="00CB54F5"/>
    <w:rsid w:val="00CB57E0"/>
    <w:rsid w:val="00CB593A"/>
    <w:rsid w:val="00CB5B53"/>
    <w:rsid w:val="00CB609E"/>
    <w:rsid w:val="00CB6107"/>
    <w:rsid w:val="00CB659B"/>
    <w:rsid w:val="00CB69B5"/>
    <w:rsid w:val="00CB6BE6"/>
    <w:rsid w:val="00CB6FDC"/>
    <w:rsid w:val="00CB7202"/>
    <w:rsid w:val="00CB73B0"/>
    <w:rsid w:val="00CB79C7"/>
    <w:rsid w:val="00CB7E22"/>
    <w:rsid w:val="00CC0C0D"/>
    <w:rsid w:val="00CC0CDC"/>
    <w:rsid w:val="00CC1145"/>
    <w:rsid w:val="00CC1271"/>
    <w:rsid w:val="00CC154F"/>
    <w:rsid w:val="00CC1599"/>
    <w:rsid w:val="00CC1622"/>
    <w:rsid w:val="00CC18BF"/>
    <w:rsid w:val="00CC1CE0"/>
    <w:rsid w:val="00CC1D17"/>
    <w:rsid w:val="00CC21C6"/>
    <w:rsid w:val="00CC22E4"/>
    <w:rsid w:val="00CC2311"/>
    <w:rsid w:val="00CC2380"/>
    <w:rsid w:val="00CC273F"/>
    <w:rsid w:val="00CC27A7"/>
    <w:rsid w:val="00CC2B8B"/>
    <w:rsid w:val="00CC318F"/>
    <w:rsid w:val="00CC36B3"/>
    <w:rsid w:val="00CC39A2"/>
    <w:rsid w:val="00CC3B5A"/>
    <w:rsid w:val="00CC3C43"/>
    <w:rsid w:val="00CC4593"/>
    <w:rsid w:val="00CC4BFE"/>
    <w:rsid w:val="00CC4CCB"/>
    <w:rsid w:val="00CC4E4F"/>
    <w:rsid w:val="00CC51A8"/>
    <w:rsid w:val="00CC5373"/>
    <w:rsid w:val="00CC5481"/>
    <w:rsid w:val="00CC55C4"/>
    <w:rsid w:val="00CC575A"/>
    <w:rsid w:val="00CC57E4"/>
    <w:rsid w:val="00CC6022"/>
    <w:rsid w:val="00CC6CBC"/>
    <w:rsid w:val="00CC6F4C"/>
    <w:rsid w:val="00CC6FC6"/>
    <w:rsid w:val="00CC7401"/>
    <w:rsid w:val="00CC75EB"/>
    <w:rsid w:val="00CC7ABB"/>
    <w:rsid w:val="00CC7B0B"/>
    <w:rsid w:val="00CD0B22"/>
    <w:rsid w:val="00CD0B82"/>
    <w:rsid w:val="00CD0D71"/>
    <w:rsid w:val="00CD0F42"/>
    <w:rsid w:val="00CD1034"/>
    <w:rsid w:val="00CD1882"/>
    <w:rsid w:val="00CD1FCA"/>
    <w:rsid w:val="00CD20E4"/>
    <w:rsid w:val="00CD219F"/>
    <w:rsid w:val="00CD2228"/>
    <w:rsid w:val="00CD24DF"/>
    <w:rsid w:val="00CD29E5"/>
    <w:rsid w:val="00CD2A16"/>
    <w:rsid w:val="00CD2D5D"/>
    <w:rsid w:val="00CD301F"/>
    <w:rsid w:val="00CD335B"/>
    <w:rsid w:val="00CD3818"/>
    <w:rsid w:val="00CD3B42"/>
    <w:rsid w:val="00CD3DB4"/>
    <w:rsid w:val="00CD4633"/>
    <w:rsid w:val="00CD4F46"/>
    <w:rsid w:val="00CD506C"/>
    <w:rsid w:val="00CD519F"/>
    <w:rsid w:val="00CD5668"/>
    <w:rsid w:val="00CD56AB"/>
    <w:rsid w:val="00CD56BD"/>
    <w:rsid w:val="00CD5D2A"/>
    <w:rsid w:val="00CD5D80"/>
    <w:rsid w:val="00CD5F70"/>
    <w:rsid w:val="00CD6278"/>
    <w:rsid w:val="00CD64AC"/>
    <w:rsid w:val="00CD67CB"/>
    <w:rsid w:val="00CD6C1B"/>
    <w:rsid w:val="00CD6F8D"/>
    <w:rsid w:val="00CD70C8"/>
    <w:rsid w:val="00CD76FD"/>
    <w:rsid w:val="00CD7976"/>
    <w:rsid w:val="00CE00B4"/>
    <w:rsid w:val="00CE0B56"/>
    <w:rsid w:val="00CE108B"/>
    <w:rsid w:val="00CE116A"/>
    <w:rsid w:val="00CE1B10"/>
    <w:rsid w:val="00CE1D08"/>
    <w:rsid w:val="00CE1EC1"/>
    <w:rsid w:val="00CE1F79"/>
    <w:rsid w:val="00CE1FC3"/>
    <w:rsid w:val="00CE2155"/>
    <w:rsid w:val="00CE2277"/>
    <w:rsid w:val="00CE2319"/>
    <w:rsid w:val="00CE2D5C"/>
    <w:rsid w:val="00CE2F2D"/>
    <w:rsid w:val="00CE32D9"/>
    <w:rsid w:val="00CE3693"/>
    <w:rsid w:val="00CE3717"/>
    <w:rsid w:val="00CE39C2"/>
    <w:rsid w:val="00CE3BA2"/>
    <w:rsid w:val="00CE443D"/>
    <w:rsid w:val="00CE482A"/>
    <w:rsid w:val="00CE4A94"/>
    <w:rsid w:val="00CE4BE6"/>
    <w:rsid w:val="00CE4CC4"/>
    <w:rsid w:val="00CE5133"/>
    <w:rsid w:val="00CE51B0"/>
    <w:rsid w:val="00CE548E"/>
    <w:rsid w:val="00CE5807"/>
    <w:rsid w:val="00CE5A3F"/>
    <w:rsid w:val="00CE60B3"/>
    <w:rsid w:val="00CE637C"/>
    <w:rsid w:val="00CE63E5"/>
    <w:rsid w:val="00CE68A5"/>
    <w:rsid w:val="00CE6CEB"/>
    <w:rsid w:val="00CE76C7"/>
    <w:rsid w:val="00CE77D0"/>
    <w:rsid w:val="00CE790A"/>
    <w:rsid w:val="00CE7A1D"/>
    <w:rsid w:val="00CE7D13"/>
    <w:rsid w:val="00CE7E48"/>
    <w:rsid w:val="00CE7F54"/>
    <w:rsid w:val="00CF0065"/>
    <w:rsid w:val="00CF08C5"/>
    <w:rsid w:val="00CF0A43"/>
    <w:rsid w:val="00CF0A99"/>
    <w:rsid w:val="00CF0BB3"/>
    <w:rsid w:val="00CF0BBB"/>
    <w:rsid w:val="00CF0CEC"/>
    <w:rsid w:val="00CF0DEB"/>
    <w:rsid w:val="00CF0FA5"/>
    <w:rsid w:val="00CF1129"/>
    <w:rsid w:val="00CF1951"/>
    <w:rsid w:val="00CF1FEF"/>
    <w:rsid w:val="00CF2AA0"/>
    <w:rsid w:val="00CF2B3D"/>
    <w:rsid w:val="00CF3192"/>
    <w:rsid w:val="00CF32EE"/>
    <w:rsid w:val="00CF3752"/>
    <w:rsid w:val="00CF3C1E"/>
    <w:rsid w:val="00CF3CA9"/>
    <w:rsid w:val="00CF4215"/>
    <w:rsid w:val="00CF425C"/>
    <w:rsid w:val="00CF4659"/>
    <w:rsid w:val="00CF4B13"/>
    <w:rsid w:val="00CF4EAC"/>
    <w:rsid w:val="00CF4F7E"/>
    <w:rsid w:val="00CF5079"/>
    <w:rsid w:val="00CF5232"/>
    <w:rsid w:val="00CF5598"/>
    <w:rsid w:val="00CF5712"/>
    <w:rsid w:val="00CF5BD7"/>
    <w:rsid w:val="00CF5C08"/>
    <w:rsid w:val="00CF5C5D"/>
    <w:rsid w:val="00CF5D9A"/>
    <w:rsid w:val="00CF6580"/>
    <w:rsid w:val="00CF6776"/>
    <w:rsid w:val="00CF6BBD"/>
    <w:rsid w:val="00CF6C49"/>
    <w:rsid w:val="00CF6E0E"/>
    <w:rsid w:val="00CF70F6"/>
    <w:rsid w:val="00CF718A"/>
    <w:rsid w:val="00CF734B"/>
    <w:rsid w:val="00CF738C"/>
    <w:rsid w:val="00CF7652"/>
    <w:rsid w:val="00CF7939"/>
    <w:rsid w:val="00CF7E41"/>
    <w:rsid w:val="00D006DD"/>
    <w:rsid w:val="00D0076C"/>
    <w:rsid w:val="00D00A84"/>
    <w:rsid w:val="00D01965"/>
    <w:rsid w:val="00D01EEC"/>
    <w:rsid w:val="00D01F9F"/>
    <w:rsid w:val="00D020EC"/>
    <w:rsid w:val="00D02D78"/>
    <w:rsid w:val="00D0304E"/>
    <w:rsid w:val="00D030CB"/>
    <w:rsid w:val="00D03723"/>
    <w:rsid w:val="00D03866"/>
    <w:rsid w:val="00D03E63"/>
    <w:rsid w:val="00D049F2"/>
    <w:rsid w:val="00D04B4B"/>
    <w:rsid w:val="00D04CAD"/>
    <w:rsid w:val="00D04FC4"/>
    <w:rsid w:val="00D05151"/>
    <w:rsid w:val="00D05904"/>
    <w:rsid w:val="00D05F2A"/>
    <w:rsid w:val="00D062DF"/>
    <w:rsid w:val="00D062F3"/>
    <w:rsid w:val="00D0635E"/>
    <w:rsid w:val="00D0673F"/>
    <w:rsid w:val="00D06BD8"/>
    <w:rsid w:val="00D07458"/>
    <w:rsid w:val="00D0754C"/>
    <w:rsid w:val="00D0771D"/>
    <w:rsid w:val="00D07F56"/>
    <w:rsid w:val="00D10087"/>
    <w:rsid w:val="00D1020D"/>
    <w:rsid w:val="00D1035C"/>
    <w:rsid w:val="00D106B4"/>
    <w:rsid w:val="00D1079D"/>
    <w:rsid w:val="00D1096E"/>
    <w:rsid w:val="00D11546"/>
    <w:rsid w:val="00D1166B"/>
    <w:rsid w:val="00D11C43"/>
    <w:rsid w:val="00D11CC6"/>
    <w:rsid w:val="00D11D92"/>
    <w:rsid w:val="00D11E5C"/>
    <w:rsid w:val="00D12101"/>
    <w:rsid w:val="00D12B55"/>
    <w:rsid w:val="00D12C56"/>
    <w:rsid w:val="00D12DFE"/>
    <w:rsid w:val="00D13133"/>
    <w:rsid w:val="00D13349"/>
    <w:rsid w:val="00D13B57"/>
    <w:rsid w:val="00D13D8A"/>
    <w:rsid w:val="00D13F54"/>
    <w:rsid w:val="00D13FE6"/>
    <w:rsid w:val="00D1458F"/>
    <w:rsid w:val="00D14A44"/>
    <w:rsid w:val="00D14ACB"/>
    <w:rsid w:val="00D14EDF"/>
    <w:rsid w:val="00D1529D"/>
    <w:rsid w:val="00D15576"/>
    <w:rsid w:val="00D159BC"/>
    <w:rsid w:val="00D159F5"/>
    <w:rsid w:val="00D15B2F"/>
    <w:rsid w:val="00D15BDA"/>
    <w:rsid w:val="00D15D56"/>
    <w:rsid w:val="00D15E77"/>
    <w:rsid w:val="00D1617D"/>
    <w:rsid w:val="00D16219"/>
    <w:rsid w:val="00D16601"/>
    <w:rsid w:val="00D17457"/>
    <w:rsid w:val="00D17B95"/>
    <w:rsid w:val="00D17E65"/>
    <w:rsid w:val="00D17E77"/>
    <w:rsid w:val="00D20680"/>
    <w:rsid w:val="00D2092F"/>
    <w:rsid w:val="00D20D7E"/>
    <w:rsid w:val="00D20EB0"/>
    <w:rsid w:val="00D20EB4"/>
    <w:rsid w:val="00D20EC0"/>
    <w:rsid w:val="00D20FA1"/>
    <w:rsid w:val="00D21000"/>
    <w:rsid w:val="00D21329"/>
    <w:rsid w:val="00D21BB2"/>
    <w:rsid w:val="00D220C4"/>
    <w:rsid w:val="00D22579"/>
    <w:rsid w:val="00D22705"/>
    <w:rsid w:val="00D228D7"/>
    <w:rsid w:val="00D22AF1"/>
    <w:rsid w:val="00D23263"/>
    <w:rsid w:val="00D23A95"/>
    <w:rsid w:val="00D23DE1"/>
    <w:rsid w:val="00D24165"/>
    <w:rsid w:val="00D24313"/>
    <w:rsid w:val="00D24443"/>
    <w:rsid w:val="00D244BB"/>
    <w:rsid w:val="00D2451C"/>
    <w:rsid w:val="00D245E7"/>
    <w:rsid w:val="00D24913"/>
    <w:rsid w:val="00D24944"/>
    <w:rsid w:val="00D25028"/>
    <w:rsid w:val="00D25301"/>
    <w:rsid w:val="00D255A9"/>
    <w:rsid w:val="00D25B55"/>
    <w:rsid w:val="00D25BAE"/>
    <w:rsid w:val="00D25F6B"/>
    <w:rsid w:val="00D2670B"/>
    <w:rsid w:val="00D26780"/>
    <w:rsid w:val="00D26D0C"/>
    <w:rsid w:val="00D26EFA"/>
    <w:rsid w:val="00D27069"/>
    <w:rsid w:val="00D2716E"/>
    <w:rsid w:val="00D27179"/>
    <w:rsid w:val="00D27621"/>
    <w:rsid w:val="00D2791E"/>
    <w:rsid w:val="00D27CC2"/>
    <w:rsid w:val="00D30299"/>
    <w:rsid w:val="00D3067E"/>
    <w:rsid w:val="00D306D1"/>
    <w:rsid w:val="00D30814"/>
    <w:rsid w:val="00D308DD"/>
    <w:rsid w:val="00D30B08"/>
    <w:rsid w:val="00D30D8C"/>
    <w:rsid w:val="00D311B9"/>
    <w:rsid w:val="00D312F5"/>
    <w:rsid w:val="00D314C2"/>
    <w:rsid w:val="00D314DC"/>
    <w:rsid w:val="00D3164C"/>
    <w:rsid w:val="00D3169F"/>
    <w:rsid w:val="00D318E7"/>
    <w:rsid w:val="00D31C03"/>
    <w:rsid w:val="00D31CC2"/>
    <w:rsid w:val="00D32004"/>
    <w:rsid w:val="00D3226F"/>
    <w:rsid w:val="00D325E3"/>
    <w:rsid w:val="00D327AD"/>
    <w:rsid w:val="00D32A2A"/>
    <w:rsid w:val="00D32B99"/>
    <w:rsid w:val="00D32C88"/>
    <w:rsid w:val="00D32D21"/>
    <w:rsid w:val="00D32E10"/>
    <w:rsid w:val="00D3327C"/>
    <w:rsid w:val="00D33396"/>
    <w:rsid w:val="00D3342F"/>
    <w:rsid w:val="00D338E1"/>
    <w:rsid w:val="00D33943"/>
    <w:rsid w:val="00D33AC0"/>
    <w:rsid w:val="00D33DCC"/>
    <w:rsid w:val="00D33F89"/>
    <w:rsid w:val="00D34298"/>
    <w:rsid w:val="00D34801"/>
    <w:rsid w:val="00D34FE2"/>
    <w:rsid w:val="00D35E25"/>
    <w:rsid w:val="00D36023"/>
    <w:rsid w:val="00D3678E"/>
    <w:rsid w:val="00D36884"/>
    <w:rsid w:val="00D36B9D"/>
    <w:rsid w:val="00D36E82"/>
    <w:rsid w:val="00D36F8B"/>
    <w:rsid w:val="00D37113"/>
    <w:rsid w:val="00D3735F"/>
    <w:rsid w:val="00D375DB"/>
    <w:rsid w:val="00D37CA2"/>
    <w:rsid w:val="00D37D28"/>
    <w:rsid w:val="00D37E92"/>
    <w:rsid w:val="00D37EED"/>
    <w:rsid w:val="00D40125"/>
    <w:rsid w:val="00D4038F"/>
    <w:rsid w:val="00D40836"/>
    <w:rsid w:val="00D40BC7"/>
    <w:rsid w:val="00D40D7A"/>
    <w:rsid w:val="00D41004"/>
    <w:rsid w:val="00D41161"/>
    <w:rsid w:val="00D41B52"/>
    <w:rsid w:val="00D41B67"/>
    <w:rsid w:val="00D41BF2"/>
    <w:rsid w:val="00D41C75"/>
    <w:rsid w:val="00D42083"/>
    <w:rsid w:val="00D422A3"/>
    <w:rsid w:val="00D4239B"/>
    <w:rsid w:val="00D42639"/>
    <w:rsid w:val="00D42DCF"/>
    <w:rsid w:val="00D433A5"/>
    <w:rsid w:val="00D434EE"/>
    <w:rsid w:val="00D43BC0"/>
    <w:rsid w:val="00D43BEC"/>
    <w:rsid w:val="00D43EA5"/>
    <w:rsid w:val="00D44B51"/>
    <w:rsid w:val="00D453AD"/>
    <w:rsid w:val="00D455FD"/>
    <w:rsid w:val="00D4567A"/>
    <w:rsid w:val="00D45697"/>
    <w:rsid w:val="00D45B06"/>
    <w:rsid w:val="00D45E44"/>
    <w:rsid w:val="00D46085"/>
    <w:rsid w:val="00D460D9"/>
    <w:rsid w:val="00D46161"/>
    <w:rsid w:val="00D461AF"/>
    <w:rsid w:val="00D46E2F"/>
    <w:rsid w:val="00D4745F"/>
    <w:rsid w:val="00D47632"/>
    <w:rsid w:val="00D47A10"/>
    <w:rsid w:val="00D47BD0"/>
    <w:rsid w:val="00D47CC4"/>
    <w:rsid w:val="00D47E79"/>
    <w:rsid w:val="00D47E9A"/>
    <w:rsid w:val="00D500B7"/>
    <w:rsid w:val="00D5069E"/>
    <w:rsid w:val="00D509A0"/>
    <w:rsid w:val="00D50FE6"/>
    <w:rsid w:val="00D51492"/>
    <w:rsid w:val="00D5149B"/>
    <w:rsid w:val="00D514C7"/>
    <w:rsid w:val="00D516A0"/>
    <w:rsid w:val="00D516D0"/>
    <w:rsid w:val="00D528A0"/>
    <w:rsid w:val="00D52CAC"/>
    <w:rsid w:val="00D52D77"/>
    <w:rsid w:val="00D5359F"/>
    <w:rsid w:val="00D535A3"/>
    <w:rsid w:val="00D53A07"/>
    <w:rsid w:val="00D53A49"/>
    <w:rsid w:val="00D53EDD"/>
    <w:rsid w:val="00D53F18"/>
    <w:rsid w:val="00D542D7"/>
    <w:rsid w:val="00D55059"/>
    <w:rsid w:val="00D55500"/>
    <w:rsid w:val="00D55749"/>
    <w:rsid w:val="00D55852"/>
    <w:rsid w:val="00D55A09"/>
    <w:rsid w:val="00D55A2C"/>
    <w:rsid w:val="00D56204"/>
    <w:rsid w:val="00D56857"/>
    <w:rsid w:val="00D56BB0"/>
    <w:rsid w:val="00D56F1A"/>
    <w:rsid w:val="00D56FDC"/>
    <w:rsid w:val="00D576D7"/>
    <w:rsid w:val="00D57D83"/>
    <w:rsid w:val="00D603E8"/>
    <w:rsid w:val="00D605FD"/>
    <w:rsid w:val="00D6104A"/>
    <w:rsid w:val="00D611E0"/>
    <w:rsid w:val="00D611EF"/>
    <w:rsid w:val="00D613E2"/>
    <w:rsid w:val="00D618F3"/>
    <w:rsid w:val="00D61B1C"/>
    <w:rsid w:val="00D621AA"/>
    <w:rsid w:val="00D62394"/>
    <w:rsid w:val="00D628DF"/>
    <w:rsid w:val="00D62914"/>
    <w:rsid w:val="00D62AB3"/>
    <w:rsid w:val="00D63976"/>
    <w:rsid w:val="00D63C98"/>
    <w:rsid w:val="00D6429D"/>
    <w:rsid w:val="00D64567"/>
    <w:rsid w:val="00D64740"/>
    <w:rsid w:val="00D64875"/>
    <w:rsid w:val="00D649EF"/>
    <w:rsid w:val="00D64A6C"/>
    <w:rsid w:val="00D64EE2"/>
    <w:rsid w:val="00D64F25"/>
    <w:rsid w:val="00D64FCF"/>
    <w:rsid w:val="00D6539B"/>
    <w:rsid w:val="00D654E0"/>
    <w:rsid w:val="00D6569D"/>
    <w:rsid w:val="00D65C72"/>
    <w:rsid w:val="00D669BF"/>
    <w:rsid w:val="00D66A60"/>
    <w:rsid w:val="00D66CE5"/>
    <w:rsid w:val="00D67139"/>
    <w:rsid w:val="00D673F9"/>
    <w:rsid w:val="00D6777A"/>
    <w:rsid w:val="00D677AB"/>
    <w:rsid w:val="00D67834"/>
    <w:rsid w:val="00D679EE"/>
    <w:rsid w:val="00D67D35"/>
    <w:rsid w:val="00D70312"/>
    <w:rsid w:val="00D70331"/>
    <w:rsid w:val="00D703D6"/>
    <w:rsid w:val="00D703FC"/>
    <w:rsid w:val="00D711FD"/>
    <w:rsid w:val="00D71218"/>
    <w:rsid w:val="00D7128B"/>
    <w:rsid w:val="00D71451"/>
    <w:rsid w:val="00D71935"/>
    <w:rsid w:val="00D71B95"/>
    <w:rsid w:val="00D71E6D"/>
    <w:rsid w:val="00D726BB"/>
    <w:rsid w:val="00D72743"/>
    <w:rsid w:val="00D728B8"/>
    <w:rsid w:val="00D72A2F"/>
    <w:rsid w:val="00D732D0"/>
    <w:rsid w:val="00D735E6"/>
    <w:rsid w:val="00D7378F"/>
    <w:rsid w:val="00D7390A"/>
    <w:rsid w:val="00D740F1"/>
    <w:rsid w:val="00D74105"/>
    <w:rsid w:val="00D741E2"/>
    <w:rsid w:val="00D74500"/>
    <w:rsid w:val="00D746B5"/>
    <w:rsid w:val="00D7472E"/>
    <w:rsid w:val="00D74932"/>
    <w:rsid w:val="00D74A7B"/>
    <w:rsid w:val="00D74BB0"/>
    <w:rsid w:val="00D75102"/>
    <w:rsid w:val="00D754E8"/>
    <w:rsid w:val="00D75549"/>
    <w:rsid w:val="00D75743"/>
    <w:rsid w:val="00D75B11"/>
    <w:rsid w:val="00D75FA7"/>
    <w:rsid w:val="00D76A99"/>
    <w:rsid w:val="00D76E4E"/>
    <w:rsid w:val="00D76F06"/>
    <w:rsid w:val="00D7766E"/>
    <w:rsid w:val="00D7769C"/>
    <w:rsid w:val="00D77EC7"/>
    <w:rsid w:val="00D80437"/>
    <w:rsid w:val="00D80711"/>
    <w:rsid w:val="00D80915"/>
    <w:rsid w:val="00D80D19"/>
    <w:rsid w:val="00D810F2"/>
    <w:rsid w:val="00D814D0"/>
    <w:rsid w:val="00D81539"/>
    <w:rsid w:val="00D815C2"/>
    <w:rsid w:val="00D81A75"/>
    <w:rsid w:val="00D81FD0"/>
    <w:rsid w:val="00D81FFC"/>
    <w:rsid w:val="00D82942"/>
    <w:rsid w:val="00D82BB8"/>
    <w:rsid w:val="00D8329A"/>
    <w:rsid w:val="00D8363B"/>
    <w:rsid w:val="00D83931"/>
    <w:rsid w:val="00D839BF"/>
    <w:rsid w:val="00D839EF"/>
    <w:rsid w:val="00D8409D"/>
    <w:rsid w:val="00D841E6"/>
    <w:rsid w:val="00D84238"/>
    <w:rsid w:val="00D842E1"/>
    <w:rsid w:val="00D84756"/>
    <w:rsid w:val="00D85197"/>
    <w:rsid w:val="00D8559E"/>
    <w:rsid w:val="00D8589A"/>
    <w:rsid w:val="00D859FA"/>
    <w:rsid w:val="00D85C7E"/>
    <w:rsid w:val="00D85D68"/>
    <w:rsid w:val="00D85DD5"/>
    <w:rsid w:val="00D85E1F"/>
    <w:rsid w:val="00D8652F"/>
    <w:rsid w:val="00D86688"/>
    <w:rsid w:val="00D86957"/>
    <w:rsid w:val="00D86EDE"/>
    <w:rsid w:val="00D87087"/>
    <w:rsid w:val="00D873A7"/>
    <w:rsid w:val="00D87EEC"/>
    <w:rsid w:val="00D90263"/>
    <w:rsid w:val="00D90539"/>
    <w:rsid w:val="00D909AF"/>
    <w:rsid w:val="00D90ACF"/>
    <w:rsid w:val="00D90B35"/>
    <w:rsid w:val="00D90C64"/>
    <w:rsid w:val="00D90CBB"/>
    <w:rsid w:val="00D90D5F"/>
    <w:rsid w:val="00D90FCE"/>
    <w:rsid w:val="00D910B3"/>
    <w:rsid w:val="00D9129C"/>
    <w:rsid w:val="00D923DC"/>
    <w:rsid w:val="00D924B2"/>
    <w:rsid w:val="00D924BB"/>
    <w:rsid w:val="00D92565"/>
    <w:rsid w:val="00D92786"/>
    <w:rsid w:val="00D92872"/>
    <w:rsid w:val="00D928E9"/>
    <w:rsid w:val="00D92A82"/>
    <w:rsid w:val="00D92E35"/>
    <w:rsid w:val="00D934C2"/>
    <w:rsid w:val="00D93B3E"/>
    <w:rsid w:val="00D93D67"/>
    <w:rsid w:val="00D93DC0"/>
    <w:rsid w:val="00D94415"/>
    <w:rsid w:val="00D94758"/>
    <w:rsid w:val="00D947B3"/>
    <w:rsid w:val="00D94CEA"/>
    <w:rsid w:val="00D94FB3"/>
    <w:rsid w:val="00D951B1"/>
    <w:rsid w:val="00D953C0"/>
    <w:rsid w:val="00D95881"/>
    <w:rsid w:val="00D95CCF"/>
    <w:rsid w:val="00D95D59"/>
    <w:rsid w:val="00D96160"/>
    <w:rsid w:val="00D961A5"/>
    <w:rsid w:val="00D9660B"/>
    <w:rsid w:val="00D96CA0"/>
    <w:rsid w:val="00D96F49"/>
    <w:rsid w:val="00D96FEF"/>
    <w:rsid w:val="00D972D5"/>
    <w:rsid w:val="00D972FA"/>
    <w:rsid w:val="00D9741F"/>
    <w:rsid w:val="00D978AB"/>
    <w:rsid w:val="00D97B02"/>
    <w:rsid w:val="00D97D4C"/>
    <w:rsid w:val="00DA0184"/>
    <w:rsid w:val="00DA09A2"/>
    <w:rsid w:val="00DA0B89"/>
    <w:rsid w:val="00DA0BCD"/>
    <w:rsid w:val="00DA0C90"/>
    <w:rsid w:val="00DA0CE9"/>
    <w:rsid w:val="00DA0CFA"/>
    <w:rsid w:val="00DA0EB3"/>
    <w:rsid w:val="00DA11FF"/>
    <w:rsid w:val="00DA127E"/>
    <w:rsid w:val="00DA13BA"/>
    <w:rsid w:val="00DA1CE1"/>
    <w:rsid w:val="00DA2130"/>
    <w:rsid w:val="00DA220C"/>
    <w:rsid w:val="00DA2286"/>
    <w:rsid w:val="00DA2300"/>
    <w:rsid w:val="00DA24D9"/>
    <w:rsid w:val="00DA24EC"/>
    <w:rsid w:val="00DA27B2"/>
    <w:rsid w:val="00DA2A59"/>
    <w:rsid w:val="00DA2EFC"/>
    <w:rsid w:val="00DA334D"/>
    <w:rsid w:val="00DA3823"/>
    <w:rsid w:val="00DA3A5C"/>
    <w:rsid w:val="00DA3B34"/>
    <w:rsid w:val="00DA3FF9"/>
    <w:rsid w:val="00DA4133"/>
    <w:rsid w:val="00DA4147"/>
    <w:rsid w:val="00DA4237"/>
    <w:rsid w:val="00DA423D"/>
    <w:rsid w:val="00DA428C"/>
    <w:rsid w:val="00DA47B4"/>
    <w:rsid w:val="00DA4B98"/>
    <w:rsid w:val="00DA4C43"/>
    <w:rsid w:val="00DA4F0B"/>
    <w:rsid w:val="00DA5157"/>
    <w:rsid w:val="00DA5773"/>
    <w:rsid w:val="00DA5A1E"/>
    <w:rsid w:val="00DA6115"/>
    <w:rsid w:val="00DA6425"/>
    <w:rsid w:val="00DA6434"/>
    <w:rsid w:val="00DA6614"/>
    <w:rsid w:val="00DA66E2"/>
    <w:rsid w:val="00DA68C2"/>
    <w:rsid w:val="00DA69CD"/>
    <w:rsid w:val="00DA73BB"/>
    <w:rsid w:val="00DA7450"/>
    <w:rsid w:val="00DA75AC"/>
    <w:rsid w:val="00DA78DE"/>
    <w:rsid w:val="00DA7A49"/>
    <w:rsid w:val="00DA7BB3"/>
    <w:rsid w:val="00DA7F7D"/>
    <w:rsid w:val="00DA9FD6"/>
    <w:rsid w:val="00DB037E"/>
    <w:rsid w:val="00DB0A81"/>
    <w:rsid w:val="00DB0E98"/>
    <w:rsid w:val="00DB0F6A"/>
    <w:rsid w:val="00DB11D8"/>
    <w:rsid w:val="00DB1482"/>
    <w:rsid w:val="00DB19A0"/>
    <w:rsid w:val="00DB1C54"/>
    <w:rsid w:val="00DB1E6E"/>
    <w:rsid w:val="00DB1F06"/>
    <w:rsid w:val="00DB21EF"/>
    <w:rsid w:val="00DB247C"/>
    <w:rsid w:val="00DB2835"/>
    <w:rsid w:val="00DB286B"/>
    <w:rsid w:val="00DB2DF0"/>
    <w:rsid w:val="00DB305D"/>
    <w:rsid w:val="00DB3422"/>
    <w:rsid w:val="00DB3508"/>
    <w:rsid w:val="00DB37D2"/>
    <w:rsid w:val="00DB3D94"/>
    <w:rsid w:val="00DB46EA"/>
    <w:rsid w:val="00DB47D4"/>
    <w:rsid w:val="00DB4906"/>
    <w:rsid w:val="00DB499F"/>
    <w:rsid w:val="00DB4C87"/>
    <w:rsid w:val="00DB513B"/>
    <w:rsid w:val="00DB51A2"/>
    <w:rsid w:val="00DB5975"/>
    <w:rsid w:val="00DB5B41"/>
    <w:rsid w:val="00DB657F"/>
    <w:rsid w:val="00DB7880"/>
    <w:rsid w:val="00DB7E9C"/>
    <w:rsid w:val="00DC00FC"/>
    <w:rsid w:val="00DC0472"/>
    <w:rsid w:val="00DC065D"/>
    <w:rsid w:val="00DC1004"/>
    <w:rsid w:val="00DC1393"/>
    <w:rsid w:val="00DC1B88"/>
    <w:rsid w:val="00DC1CAF"/>
    <w:rsid w:val="00DC25CF"/>
    <w:rsid w:val="00DC273F"/>
    <w:rsid w:val="00DC27D0"/>
    <w:rsid w:val="00DC291C"/>
    <w:rsid w:val="00DC2FDA"/>
    <w:rsid w:val="00DC34B3"/>
    <w:rsid w:val="00DC3549"/>
    <w:rsid w:val="00DC39E6"/>
    <w:rsid w:val="00DC3ACF"/>
    <w:rsid w:val="00DC3C70"/>
    <w:rsid w:val="00DC4C45"/>
    <w:rsid w:val="00DC4D67"/>
    <w:rsid w:val="00DC565A"/>
    <w:rsid w:val="00DC5C8D"/>
    <w:rsid w:val="00DC62E2"/>
    <w:rsid w:val="00DC64E8"/>
    <w:rsid w:val="00DC67B5"/>
    <w:rsid w:val="00DC68A3"/>
    <w:rsid w:val="00DC6B2F"/>
    <w:rsid w:val="00DC6ED7"/>
    <w:rsid w:val="00DC6EE4"/>
    <w:rsid w:val="00DC7062"/>
    <w:rsid w:val="00DC759C"/>
    <w:rsid w:val="00DC779A"/>
    <w:rsid w:val="00DC7B10"/>
    <w:rsid w:val="00DC7C08"/>
    <w:rsid w:val="00DCCA61"/>
    <w:rsid w:val="00DD0060"/>
    <w:rsid w:val="00DD06E5"/>
    <w:rsid w:val="00DD0766"/>
    <w:rsid w:val="00DD30BC"/>
    <w:rsid w:val="00DD3237"/>
    <w:rsid w:val="00DD33F0"/>
    <w:rsid w:val="00DD375C"/>
    <w:rsid w:val="00DD37B9"/>
    <w:rsid w:val="00DD3D65"/>
    <w:rsid w:val="00DD3DDE"/>
    <w:rsid w:val="00DD3FEE"/>
    <w:rsid w:val="00DD4093"/>
    <w:rsid w:val="00DD4319"/>
    <w:rsid w:val="00DD44EC"/>
    <w:rsid w:val="00DD4535"/>
    <w:rsid w:val="00DD494C"/>
    <w:rsid w:val="00DD4D0A"/>
    <w:rsid w:val="00DD4EEE"/>
    <w:rsid w:val="00DD51CA"/>
    <w:rsid w:val="00DD5307"/>
    <w:rsid w:val="00DD5521"/>
    <w:rsid w:val="00DD5D32"/>
    <w:rsid w:val="00DD5F99"/>
    <w:rsid w:val="00DD6019"/>
    <w:rsid w:val="00DD61A8"/>
    <w:rsid w:val="00DD61F2"/>
    <w:rsid w:val="00DD6506"/>
    <w:rsid w:val="00DD6B7B"/>
    <w:rsid w:val="00DD6EA9"/>
    <w:rsid w:val="00DD6FD1"/>
    <w:rsid w:val="00DD7172"/>
    <w:rsid w:val="00DD72AB"/>
    <w:rsid w:val="00DE0185"/>
    <w:rsid w:val="00DE0309"/>
    <w:rsid w:val="00DE05BD"/>
    <w:rsid w:val="00DE0989"/>
    <w:rsid w:val="00DE0C67"/>
    <w:rsid w:val="00DE12AA"/>
    <w:rsid w:val="00DE1756"/>
    <w:rsid w:val="00DE17F1"/>
    <w:rsid w:val="00DE1E78"/>
    <w:rsid w:val="00DE1E7D"/>
    <w:rsid w:val="00DE1E89"/>
    <w:rsid w:val="00DE29FA"/>
    <w:rsid w:val="00DE2E97"/>
    <w:rsid w:val="00DE2EE4"/>
    <w:rsid w:val="00DE31C9"/>
    <w:rsid w:val="00DE3A97"/>
    <w:rsid w:val="00DE403C"/>
    <w:rsid w:val="00DE40F3"/>
    <w:rsid w:val="00DE4127"/>
    <w:rsid w:val="00DE446A"/>
    <w:rsid w:val="00DE4A08"/>
    <w:rsid w:val="00DE4D82"/>
    <w:rsid w:val="00DE5253"/>
    <w:rsid w:val="00DE52A2"/>
    <w:rsid w:val="00DE57F8"/>
    <w:rsid w:val="00DE584A"/>
    <w:rsid w:val="00DE5D5F"/>
    <w:rsid w:val="00DE60F0"/>
    <w:rsid w:val="00DE6163"/>
    <w:rsid w:val="00DE63B4"/>
    <w:rsid w:val="00DE6586"/>
    <w:rsid w:val="00DE6E90"/>
    <w:rsid w:val="00DE714E"/>
    <w:rsid w:val="00DE7941"/>
    <w:rsid w:val="00DE794D"/>
    <w:rsid w:val="00DE7AC4"/>
    <w:rsid w:val="00DE7E2D"/>
    <w:rsid w:val="00DF0B5A"/>
    <w:rsid w:val="00DF0E0C"/>
    <w:rsid w:val="00DF0E3D"/>
    <w:rsid w:val="00DF1281"/>
    <w:rsid w:val="00DF1423"/>
    <w:rsid w:val="00DF14B1"/>
    <w:rsid w:val="00DF17D2"/>
    <w:rsid w:val="00DF1993"/>
    <w:rsid w:val="00DF1EF0"/>
    <w:rsid w:val="00DF271D"/>
    <w:rsid w:val="00DF290A"/>
    <w:rsid w:val="00DF2ABA"/>
    <w:rsid w:val="00DF2D7D"/>
    <w:rsid w:val="00DF2E03"/>
    <w:rsid w:val="00DF2F1C"/>
    <w:rsid w:val="00DF39AF"/>
    <w:rsid w:val="00DF3BBF"/>
    <w:rsid w:val="00DF3BFF"/>
    <w:rsid w:val="00DF4232"/>
    <w:rsid w:val="00DF42FB"/>
    <w:rsid w:val="00DF4630"/>
    <w:rsid w:val="00DF47BC"/>
    <w:rsid w:val="00DF4F7A"/>
    <w:rsid w:val="00DF51BA"/>
    <w:rsid w:val="00DF5939"/>
    <w:rsid w:val="00DF5AFE"/>
    <w:rsid w:val="00DF64B1"/>
    <w:rsid w:val="00DF64F3"/>
    <w:rsid w:val="00DF6915"/>
    <w:rsid w:val="00DF70D3"/>
    <w:rsid w:val="00DF733A"/>
    <w:rsid w:val="00DF7DAB"/>
    <w:rsid w:val="00DF7E9E"/>
    <w:rsid w:val="00DF7FC6"/>
    <w:rsid w:val="00E0011C"/>
    <w:rsid w:val="00E00199"/>
    <w:rsid w:val="00E002DA"/>
    <w:rsid w:val="00E00377"/>
    <w:rsid w:val="00E005FE"/>
    <w:rsid w:val="00E00A89"/>
    <w:rsid w:val="00E00ADD"/>
    <w:rsid w:val="00E011CF"/>
    <w:rsid w:val="00E013B1"/>
    <w:rsid w:val="00E0141F"/>
    <w:rsid w:val="00E015DE"/>
    <w:rsid w:val="00E01765"/>
    <w:rsid w:val="00E01B2C"/>
    <w:rsid w:val="00E01BEE"/>
    <w:rsid w:val="00E01D77"/>
    <w:rsid w:val="00E01E1B"/>
    <w:rsid w:val="00E02146"/>
    <w:rsid w:val="00E0225C"/>
    <w:rsid w:val="00E025C0"/>
    <w:rsid w:val="00E02734"/>
    <w:rsid w:val="00E028C8"/>
    <w:rsid w:val="00E02991"/>
    <w:rsid w:val="00E02C0C"/>
    <w:rsid w:val="00E0307B"/>
    <w:rsid w:val="00E033CA"/>
    <w:rsid w:val="00E03A5C"/>
    <w:rsid w:val="00E045B7"/>
    <w:rsid w:val="00E04799"/>
    <w:rsid w:val="00E048F0"/>
    <w:rsid w:val="00E04A39"/>
    <w:rsid w:val="00E05168"/>
    <w:rsid w:val="00E05421"/>
    <w:rsid w:val="00E056A6"/>
    <w:rsid w:val="00E05C10"/>
    <w:rsid w:val="00E0623F"/>
    <w:rsid w:val="00E06275"/>
    <w:rsid w:val="00E06319"/>
    <w:rsid w:val="00E0664D"/>
    <w:rsid w:val="00E066A9"/>
    <w:rsid w:val="00E0708F"/>
    <w:rsid w:val="00E07800"/>
    <w:rsid w:val="00E078A4"/>
    <w:rsid w:val="00E0796F"/>
    <w:rsid w:val="00E07E67"/>
    <w:rsid w:val="00E10072"/>
    <w:rsid w:val="00E1018F"/>
    <w:rsid w:val="00E105FE"/>
    <w:rsid w:val="00E10D35"/>
    <w:rsid w:val="00E10D5A"/>
    <w:rsid w:val="00E10E85"/>
    <w:rsid w:val="00E1116A"/>
    <w:rsid w:val="00E11648"/>
    <w:rsid w:val="00E11B81"/>
    <w:rsid w:val="00E12244"/>
    <w:rsid w:val="00E12B5F"/>
    <w:rsid w:val="00E12F45"/>
    <w:rsid w:val="00E132B5"/>
    <w:rsid w:val="00E13991"/>
    <w:rsid w:val="00E13CEB"/>
    <w:rsid w:val="00E14015"/>
    <w:rsid w:val="00E142A1"/>
    <w:rsid w:val="00E146E1"/>
    <w:rsid w:val="00E14D92"/>
    <w:rsid w:val="00E153DB"/>
    <w:rsid w:val="00E15828"/>
    <w:rsid w:val="00E15B8A"/>
    <w:rsid w:val="00E15F96"/>
    <w:rsid w:val="00E164EF"/>
    <w:rsid w:val="00E16955"/>
    <w:rsid w:val="00E170DA"/>
    <w:rsid w:val="00E172D5"/>
    <w:rsid w:val="00E17494"/>
    <w:rsid w:val="00E17815"/>
    <w:rsid w:val="00E17831"/>
    <w:rsid w:val="00E17966"/>
    <w:rsid w:val="00E17E79"/>
    <w:rsid w:val="00E17EC9"/>
    <w:rsid w:val="00E201FE"/>
    <w:rsid w:val="00E2121C"/>
    <w:rsid w:val="00E21B1C"/>
    <w:rsid w:val="00E21BCE"/>
    <w:rsid w:val="00E21EA7"/>
    <w:rsid w:val="00E2205B"/>
    <w:rsid w:val="00E2208A"/>
    <w:rsid w:val="00E220F4"/>
    <w:rsid w:val="00E22134"/>
    <w:rsid w:val="00E22291"/>
    <w:rsid w:val="00E226E1"/>
    <w:rsid w:val="00E22A36"/>
    <w:rsid w:val="00E232E7"/>
    <w:rsid w:val="00E23550"/>
    <w:rsid w:val="00E2374A"/>
    <w:rsid w:val="00E23836"/>
    <w:rsid w:val="00E238C4"/>
    <w:rsid w:val="00E23941"/>
    <w:rsid w:val="00E23F63"/>
    <w:rsid w:val="00E23F99"/>
    <w:rsid w:val="00E23FF1"/>
    <w:rsid w:val="00E24068"/>
    <w:rsid w:val="00E240A1"/>
    <w:rsid w:val="00E2448E"/>
    <w:rsid w:val="00E24826"/>
    <w:rsid w:val="00E24965"/>
    <w:rsid w:val="00E24BD4"/>
    <w:rsid w:val="00E255BE"/>
    <w:rsid w:val="00E25C31"/>
    <w:rsid w:val="00E2608F"/>
    <w:rsid w:val="00E26288"/>
    <w:rsid w:val="00E264A2"/>
    <w:rsid w:val="00E2668E"/>
    <w:rsid w:val="00E270EA"/>
    <w:rsid w:val="00E27356"/>
    <w:rsid w:val="00E2738D"/>
    <w:rsid w:val="00E275DC"/>
    <w:rsid w:val="00E27740"/>
    <w:rsid w:val="00E27ACC"/>
    <w:rsid w:val="00E27EF5"/>
    <w:rsid w:val="00E27F03"/>
    <w:rsid w:val="00E288BC"/>
    <w:rsid w:val="00E303A4"/>
    <w:rsid w:val="00E30746"/>
    <w:rsid w:val="00E31209"/>
    <w:rsid w:val="00E3158F"/>
    <w:rsid w:val="00E315CA"/>
    <w:rsid w:val="00E31B05"/>
    <w:rsid w:val="00E31B15"/>
    <w:rsid w:val="00E31BEA"/>
    <w:rsid w:val="00E323A1"/>
    <w:rsid w:val="00E3291D"/>
    <w:rsid w:val="00E33160"/>
    <w:rsid w:val="00E338C6"/>
    <w:rsid w:val="00E33E1E"/>
    <w:rsid w:val="00E34014"/>
    <w:rsid w:val="00E34292"/>
    <w:rsid w:val="00E3453B"/>
    <w:rsid w:val="00E353E5"/>
    <w:rsid w:val="00E35551"/>
    <w:rsid w:val="00E3556D"/>
    <w:rsid w:val="00E35656"/>
    <w:rsid w:val="00E35B3E"/>
    <w:rsid w:val="00E36822"/>
    <w:rsid w:val="00E36C1A"/>
    <w:rsid w:val="00E37064"/>
    <w:rsid w:val="00E371AB"/>
    <w:rsid w:val="00E37267"/>
    <w:rsid w:val="00E3737C"/>
    <w:rsid w:val="00E37422"/>
    <w:rsid w:val="00E37798"/>
    <w:rsid w:val="00E37A27"/>
    <w:rsid w:val="00E37A34"/>
    <w:rsid w:val="00E4031A"/>
    <w:rsid w:val="00E4044B"/>
    <w:rsid w:val="00E40A93"/>
    <w:rsid w:val="00E40AC7"/>
    <w:rsid w:val="00E40C05"/>
    <w:rsid w:val="00E41205"/>
    <w:rsid w:val="00E41210"/>
    <w:rsid w:val="00E41277"/>
    <w:rsid w:val="00E416DC"/>
    <w:rsid w:val="00E4179D"/>
    <w:rsid w:val="00E41A04"/>
    <w:rsid w:val="00E41C2E"/>
    <w:rsid w:val="00E41F72"/>
    <w:rsid w:val="00E41FFE"/>
    <w:rsid w:val="00E42496"/>
    <w:rsid w:val="00E425BE"/>
    <w:rsid w:val="00E427B9"/>
    <w:rsid w:val="00E42850"/>
    <w:rsid w:val="00E42A3A"/>
    <w:rsid w:val="00E42BDE"/>
    <w:rsid w:val="00E42C34"/>
    <w:rsid w:val="00E42D80"/>
    <w:rsid w:val="00E4381D"/>
    <w:rsid w:val="00E438C7"/>
    <w:rsid w:val="00E43AD1"/>
    <w:rsid w:val="00E43CB6"/>
    <w:rsid w:val="00E43D71"/>
    <w:rsid w:val="00E44026"/>
    <w:rsid w:val="00E44149"/>
    <w:rsid w:val="00E4477F"/>
    <w:rsid w:val="00E44BD9"/>
    <w:rsid w:val="00E44D57"/>
    <w:rsid w:val="00E4561D"/>
    <w:rsid w:val="00E45B7A"/>
    <w:rsid w:val="00E45E32"/>
    <w:rsid w:val="00E45E7A"/>
    <w:rsid w:val="00E45FFB"/>
    <w:rsid w:val="00E4657F"/>
    <w:rsid w:val="00E46CA7"/>
    <w:rsid w:val="00E46E4F"/>
    <w:rsid w:val="00E46EDA"/>
    <w:rsid w:val="00E475C8"/>
    <w:rsid w:val="00E477DA"/>
    <w:rsid w:val="00E47C48"/>
    <w:rsid w:val="00E47E0E"/>
    <w:rsid w:val="00E501C2"/>
    <w:rsid w:val="00E505B5"/>
    <w:rsid w:val="00E506E6"/>
    <w:rsid w:val="00E50C45"/>
    <w:rsid w:val="00E50E75"/>
    <w:rsid w:val="00E51097"/>
    <w:rsid w:val="00E5109F"/>
    <w:rsid w:val="00E51441"/>
    <w:rsid w:val="00E51493"/>
    <w:rsid w:val="00E51700"/>
    <w:rsid w:val="00E51A1E"/>
    <w:rsid w:val="00E51AC4"/>
    <w:rsid w:val="00E51AD7"/>
    <w:rsid w:val="00E51C34"/>
    <w:rsid w:val="00E5220E"/>
    <w:rsid w:val="00E52E85"/>
    <w:rsid w:val="00E538B7"/>
    <w:rsid w:val="00E53ABD"/>
    <w:rsid w:val="00E53D22"/>
    <w:rsid w:val="00E540C9"/>
    <w:rsid w:val="00E54174"/>
    <w:rsid w:val="00E54849"/>
    <w:rsid w:val="00E5499F"/>
    <w:rsid w:val="00E54A7F"/>
    <w:rsid w:val="00E54D63"/>
    <w:rsid w:val="00E5501D"/>
    <w:rsid w:val="00E55298"/>
    <w:rsid w:val="00E5530F"/>
    <w:rsid w:val="00E553C4"/>
    <w:rsid w:val="00E55764"/>
    <w:rsid w:val="00E56013"/>
    <w:rsid w:val="00E56582"/>
    <w:rsid w:val="00E56AB2"/>
    <w:rsid w:val="00E56AED"/>
    <w:rsid w:val="00E56DD6"/>
    <w:rsid w:val="00E57989"/>
    <w:rsid w:val="00E57A96"/>
    <w:rsid w:val="00E57ADB"/>
    <w:rsid w:val="00E57B76"/>
    <w:rsid w:val="00E600AA"/>
    <w:rsid w:val="00E601A0"/>
    <w:rsid w:val="00E60218"/>
    <w:rsid w:val="00E60468"/>
    <w:rsid w:val="00E6048C"/>
    <w:rsid w:val="00E605FC"/>
    <w:rsid w:val="00E60C30"/>
    <w:rsid w:val="00E61049"/>
    <w:rsid w:val="00E614F8"/>
    <w:rsid w:val="00E616A6"/>
    <w:rsid w:val="00E617C9"/>
    <w:rsid w:val="00E61A25"/>
    <w:rsid w:val="00E623DF"/>
    <w:rsid w:val="00E626B4"/>
    <w:rsid w:val="00E62FAC"/>
    <w:rsid w:val="00E633A1"/>
    <w:rsid w:val="00E63745"/>
    <w:rsid w:val="00E63B04"/>
    <w:rsid w:val="00E63B47"/>
    <w:rsid w:val="00E63F22"/>
    <w:rsid w:val="00E63F2D"/>
    <w:rsid w:val="00E63FE0"/>
    <w:rsid w:val="00E64235"/>
    <w:rsid w:val="00E64B39"/>
    <w:rsid w:val="00E64DC3"/>
    <w:rsid w:val="00E653DD"/>
    <w:rsid w:val="00E654BD"/>
    <w:rsid w:val="00E65B61"/>
    <w:rsid w:val="00E6626C"/>
    <w:rsid w:val="00E6626D"/>
    <w:rsid w:val="00E6632F"/>
    <w:rsid w:val="00E66417"/>
    <w:rsid w:val="00E66544"/>
    <w:rsid w:val="00E6709A"/>
    <w:rsid w:val="00E6792E"/>
    <w:rsid w:val="00E679AA"/>
    <w:rsid w:val="00E67CF2"/>
    <w:rsid w:val="00E70246"/>
    <w:rsid w:val="00E7036F"/>
    <w:rsid w:val="00E70668"/>
    <w:rsid w:val="00E708C2"/>
    <w:rsid w:val="00E70974"/>
    <w:rsid w:val="00E70F07"/>
    <w:rsid w:val="00E71088"/>
    <w:rsid w:val="00E710C8"/>
    <w:rsid w:val="00E71ECA"/>
    <w:rsid w:val="00E72321"/>
    <w:rsid w:val="00E72403"/>
    <w:rsid w:val="00E72769"/>
    <w:rsid w:val="00E729A3"/>
    <w:rsid w:val="00E73128"/>
    <w:rsid w:val="00E731EC"/>
    <w:rsid w:val="00E73789"/>
    <w:rsid w:val="00E73A42"/>
    <w:rsid w:val="00E73B48"/>
    <w:rsid w:val="00E740AC"/>
    <w:rsid w:val="00E74361"/>
    <w:rsid w:val="00E7436C"/>
    <w:rsid w:val="00E74476"/>
    <w:rsid w:val="00E747E3"/>
    <w:rsid w:val="00E74948"/>
    <w:rsid w:val="00E7495F"/>
    <w:rsid w:val="00E74A99"/>
    <w:rsid w:val="00E74ADA"/>
    <w:rsid w:val="00E74F7E"/>
    <w:rsid w:val="00E74FD4"/>
    <w:rsid w:val="00E7505B"/>
    <w:rsid w:val="00E752BA"/>
    <w:rsid w:val="00E755D2"/>
    <w:rsid w:val="00E75EA2"/>
    <w:rsid w:val="00E7609A"/>
    <w:rsid w:val="00E76691"/>
    <w:rsid w:val="00E76AED"/>
    <w:rsid w:val="00E76D87"/>
    <w:rsid w:val="00E76F95"/>
    <w:rsid w:val="00E772F0"/>
    <w:rsid w:val="00E77440"/>
    <w:rsid w:val="00E77775"/>
    <w:rsid w:val="00E777C8"/>
    <w:rsid w:val="00E77C2C"/>
    <w:rsid w:val="00E80498"/>
    <w:rsid w:val="00E80A26"/>
    <w:rsid w:val="00E80ED5"/>
    <w:rsid w:val="00E81597"/>
    <w:rsid w:val="00E8198E"/>
    <w:rsid w:val="00E82BA7"/>
    <w:rsid w:val="00E82FEF"/>
    <w:rsid w:val="00E830FF"/>
    <w:rsid w:val="00E83157"/>
    <w:rsid w:val="00E83197"/>
    <w:rsid w:val="00E83D8C"/>
    <w:rsid w:val="00E83DB3"/>
    <w:rsid w:val="00E83EB0"/>
    <w:rsid w:val="00E84214"/>
    <w:rsid w:val="00E84A4C"/>
    <w:rsid w:val="00E84AA2"/>
    <w:rsid w:val="00E84CE6"/>
    <w:rsid w:val="00E84EF8"/>
    <w:rsid w:val="00E850A7"/>
    <w:rsid w:val="00E852C3"/>
    <w:rsid w:val="00E857B2"/>
    <w:rsid w:val="00E8606C"/>
    <w:rsid w:val="00E863AC"/>
    <w:rsid w:val="00E86497"/>
    <w:rsid w:val="00E8662C"/>
    <w:rsid w:val="00E86B89"/>
    <w:rsid w:val="00E86C76"/>
    <w:rsid w:val="00E86CDA"/>
    <w:rsid w:val="00E86ECA"/>
    <w:rsid w:val="00E8720A"/>
    <w:rsid w:val="00E8758C"/>
    <w:rsid w:val="00E87660"/>
    <w:rsid w:val="00E87873"/>
    <w:rsid w:val="00E878CA"/>
    <w:rsid w:val="00E878E4"/>
    <w:rsid w:val="00E9064F"/>
    <w:rsid w:val="00E90660"/>
    <w:rsid w:val="00E90A54"/>
    <w:rsid w:val="00E90FB3"/>
    <w:rsid w:val="00E91349"/>
    <w:rsid w:val="00E914FF"/>
    <w:rsid w:val="00E91575"/>
    <w:rsid w:val="00E915A2"/>
    <w:rsid w:val="00E919E7"/>
    <w:rsid w:val="00E91E2A"/>
    <w:rsid w:val="00E921F6"/>
    <w:rsid w:val="00E922AA"/>
    <w:rsid w:val="00E9231E"/>
    <w:rsid w:val="00E927D8"/>
    <w:rsid w:val="00E92A42"/>
    <w:rsid w:val="00E92B9A"/>
    <w:rsid w:val="00E92BBF"/>
    <w:rsid w:val="00E92C80"/>
    <w:rsid w:val="00E92F9D"/>
    <w:rsid w:val="00E93056"/>
    <w:rsid w:val="00E9307A"/>
    <w:rsid w:val="00E9324E"/>
    <w:rsid w:val="00E93586"/>
    <w:rsid w:val="00E93AD7"/>
    <w:rsid w:val="00E94091"/>
    <w:rsid w:val="00E942E4"/>
    <w:rsid w:val="00E94396"/>
    <w:rsid w:val="00E9450B"/>
    <w:rsid w:val="00E948E3"/>
    <w:rsid w:val="00E94C5E"/>
    <w:rsid w:val="00E9518F"/>
    <w:rsid w:val="00E95D5B"/>
    <w:rsid w:val="00E95E44"/>
    <w:rsid w:val="00E95FBA"/>
    <w:rsid w:val="00E95FEC"/>
    <w:rsid w:val="00E961A8"/>
    <w:rsid w:val="00E9666A"/>
    <w:rsid w:val="00E96AEF"/>
    <w:rsid w:val="00E96B91"/>
    <w:rsid w:val="00E96C1A"/>
    <w:rsid w:val="00E97548"/>
    <w:rsid w:val="00E975F6"/>
    <w:rsid w:val="00E977BF"/>
    <w:rsid w:val="00E977E5"/>
    <w:rsid w:val="00E97A43"/>
    <w:rsid w:val="00EA0420"/>
    <w:rsid w:val="00EA092B"/>
    <w:rsid w:val="00EA0C18"/>
    <w:rsid w:val="00EA0E00"/>
    <w:rsid w:val="00EA1310"/>
    <w:rsid w:val="00EA139C"/>
    <w:rsid w:val="00EA163A"/>
    <w:rsid w:val="00EA1831"/>
    <w:rsid w:val="00EA1A04"/>
    <w:rsid w:val="00EA2202"/>
    <w:rsid w:val="00EA28BD"/>
    <w:rsid w:val="00EA2EC4"/>
    <w:rsid w:val="00EA2F7E"/>
    <w:rsid w:val="00EA3541"/>
    <w:rsid w:val="00EA3575"/>
    <w:rsid w:val="00EA36A3"/>
    <w:rsid w:val="00EA36BE"/>
    <w:rsid w:val="00EA37FF"/>
    <w:rsid w:val="00EA3BBA"/>
    <w:rsid w:val="00EA3C70"/>
    <w:rsid w:val="00EA425F"/>
    <w:rsid w:val="00EA459D"/>
    <w:rsid w:val="00EA4B69"/>
    <w:rsid w:val="00EA4D25"/>
    <w:rsid w:val="00EA4DC9"/>
    <w:rsid w:val="00EA4EA7"/>
    <w:rsid w:val="00EA4FAD"/>
    <w:rsid w:val="00EA507E"/>
    <w:rsid w:val="00EA575A"/>
    <w:rsid w:val="00EA5C74"/>
    <w:rsid w:val="00EA6412"/>
    <w:rsid w:val="00EA6BCD"/>
    <w:rsid w:val="00EA6CE6"/>
    <w:rsid w:val="00EA7167"/>
    <w:rsid w:val="00EA7207"/>
    <w:rsid w:val="00EA7516"/>
    <w:rsid w:val="00EA77E5"/>
    <w:rsid w:val="00EA79E7"/>
    <w:rsid w:val="00EA79EB"/>
    <w:rsid w:val="00EA7F29"/>
    <w:rsid w:val="00EB04A0"/>
    <w:rsid w:val="00EB052A"/>
    <w:rsid w:val="00EB0534"/>
    <w:rsid w:val="00EB0B95"/>
    <w:rsid w:val="00EB0BA7"/>
    <w:rsid w:val="00EB0FCB"/>
    <w:rsid w:val="00EB1571"/>
    <w:rsid w:val="00EB1A72"/>
    <w:rsid w:val="00EB1D3E"/>
    <w:rsid w:val="00EB1EC1"/>
    <w:rsid w:val="00EB1FF9"/>
    <w:rsid w:val="00EB226F"/>
    <w:rsid w:val="00EB258E"/>
    <w:rsid w:val="00EB25B1"/>
    <w:rsid w:val="00EB282F"/>
    <w:rsid w:val="00EB28C8"/>
    <w:rsid w:val="00EB37B4"/>
    <w:rsid w:val="00EB4185"/>
    <w:rsid w:val="00EB4306"/>
    <w:rsid w:val="00EB4830"/>
    <w:rsid w:val="00EB4867"/>
    <w:rsid w:val="00EB4C38"/>
    <w:rsid w:val="00EB4E52"/>
    <w:rsid w:val="00EB4F09"/>
    <w:rsid w:val="00EB5024"/>
    <w:rsid w:val="00EB5320"/>
    <w:rsid w:val="00EB55E7"/>
    <w:rsid w:val="00EB5953"/>
    <w:rsid w:val="00EB5983"/>
    <w:rsid w:val="00EB5AE7"/>
    <w:rsid w:val="00EB5FDE"/>
    <w:rsid w:val="00EB67E8"/>
    <w:rsid w:val="00EB6B73"/>
    <w:rsid w:val="00EB76DA"/>
    <w:rsid w:val="00EB7F90"/>
    <w:rsid w:val="00EC1292"/>
    <w:rsid w:val="00EC12B8"/>
    <w:rsid w:val="00EC1BF8"/>
    <w:rsid w:val="00EC2287"/>
    <w:rsid w:val="00EC2D4E"/>
    <w:rsid w:val="00EC39BB"/>
    <w:rsid w:val="00EC408C"/>
    <w:rsid w:val="00EC42AF"/>
    <w:rsid w:val="00EC4ACD"/>
    <w:rsid w:val="00EC4B7A"/>
    <w:rsid w:val="00EC50AB"/>
    <w:rsid w:val="00EC50E3"/>
    <w:rsid w:val="00EC51C3"/>
    <w:rsid w:val="00EC5549"/>
    <w:rsid w:val="00EC566F"/>
    <w:rsid w:val="00EC5C27"/>
    <w:rsid w:val="00EC5C63"/>
    <w:rsid w:val="00EC5EC0"/>
    <w:rsid w:val="00EC629D"/>
    <w:rsid w:val="00EC6C2A"/>
    <w:rsid w:val="00EC6D62"/>
    <w:rsid w:val="00EC6D65"/>
    <w:rsid w:val="00EC6EBB"/>
    <w:rsid w:val="00EC74FE"/>
    <w:rsid w:val="00EC75C2"/>
    <w:rsid w:val="00EC7730"/>
    <w:rsid w:val="00EC7733"/>
    <w:rsid w:val="00EC7D96"/>
    <w:rsid w:val="00EC7F48"/>
    <w:rsid w:val="00ECDA3F"/>
    <w:rsid w:val="00ED023F"/>
    <w:rsid w:val="00ED0727"/>
    <w:rsid w:val="00ED0C17"/>
    <w:rsid w:val="00ED0CFB"/>
    <w:rsid w:val="00ED0DE7"/>
    <w:rsid w:val="00ED0E23"/>
    <w:rsid w:val="00ED1047"/>
    <w:rsid w:val="00ED1344"/>
    <w:rsid w:val="00ED13FE"/>
    <w:rsid w:val="00ED1B11"/>
    <w:rsid w:val="00ED1C96"/>
    <w:rsid w:val="00ED1FC2"/>
    <w:rsid w:val="00ED26E3"/>
    <w:rsid w:val="00ED29BD"/>
    <w:rsid w:val="00ED2C01"/>
    <w:rsid w:val="00ED3533"/>
    <w:rsid w:val="00ED354D"/>
    <w:rsid w:val="00ED36C7"/>
    <w:rsid w:val="00ED3758"/>
    <w:rsid w:val="00ED37DA"/>
    <w:rsid w:val="00ED3971"/>
    <w:rsid w:val="00ED3D80"/>
    <w:rsid w:val="00ED41C7"/>
    <w:rsid w:val="00ED447B"/>
    <w:rsid w:val="00ED5176"/>
    <w:rsid w:val="00ED51C7"/>
    <w:rsid w:val="00ED535C"/>
    <w:rsid w:val="00ED54D7"/>
    <w:rsid w:val="00ED555A"/>
    <w:rsid w:val="00ED5DBA"/>
    <w:rsid w:val="00ED617D"/>
    <w:rsid w:val="00ED6541"/>
    <w:rsid w:val="00ED6787"/>
    <w:rsid w:val="00ED67A9"/>
    <w:rsid w:val="00ED6847"/>
    <w:rsid w:val="00ED68B1"/>
    <w:rsid w:val="00ED6BBD"/>
    <w:rsid w:val="00ED6BDD"/>
    <w:rsid w:val="00ED6E19"/>
    <w:rsid w:val="00ED6F66"/>
    <w:rsid w:val="00ED74F2"/>
    <w:rsid w:val="00ED78C3"/>
    <w:rsid w:val="00ED79C5"/>
    <w:rsid w:val="00ED7AB0"/>
    <w:rsid w:val="00ED7F7C"/>
    <w:rsid w:val="00EE0575"/>
    <w:rsid w:val="00EE0D71"/>
    <w:rsid w:val="00EE1077"/>
    <w:rsid w:val="00EE1430"/>
    <w:rsid w:val="00EE1480"/>
    <w:rsid w:val="00EE1772"/>
    <w:rsid w:val="00EE266A"/>
    <w:rsid w:val="00EE2A7E"/>
    <w:rsid w:val="00EE2B90"/>
    <w:rsid w:val="00EE2D7B"/>
    <w:rsid w:val="00EE2E31"/>
    <w:rsid w:val="00EE3112"/>
    <w:rsid w:val="00EE389C"/>
    <w:rsid w:val="00EE3DA7"/>
    <w:rsid w:val="00EE3E1B"/>
    <w:rsid w:val="00EE4095"/>
    <w:rsid w:val="00EE44E4"/>
    <w:rsid w:val="00EE464F"/>
    <w:rsid w:val="00EE4692"/>
    <w:rsid w:val="00EE4978"/>
    <w:rsid w:val="00EE51BE"/>
    <w:rsid w:val="00EE52A3"/>
    <w:rsid w:val="00EE531F"/>
    <w:rsid w:val="00EE5439"/>
    <w:rsid w:val="00EE54D4"/>
    <w:rsid w:val="00EE5584"/>
    <w:rsid w:val="00EE55A8"/>
    <w:rsid w:val="00EE579D"/>
    <w:rsid w:val="00EE5859"/>
    <w:rsid w:val="00EE5A36"/>
    <w:rsid w:val="00EE5AF2"/>
    <w:rsid w:val="00EE5E4D"/>
    <w:rsid w:val="00EE660E"/>
    <w:rsid w:val="00EE69BF"/>
    <w:rsid w:val="00EE6A70"/>
    <w:rsid w:val="00EE6CC6"/>
    <w:rsid w:val="00EE6FCE"/>
    <w:rsid w:val="00EE6FED"/>
    <w:rsid w:val="00EE7116"/>
    <w:rsid w:val="00EE7386"/>
    <w:rsid w:val="00EEAABB"/>
    <w:rsid w:val="00EF0725"/>
    <w:rsid w:val="00EF0796"/>
    <w:rsid w:val="00EF0AC1"/>
    <w:rsid w:val="00EF10D4"/>
    <w:rsid w:val="00EF144E"/>
    <w:rsid w:val="00EF15F0"/>
    <w:rsid w:val="00EF1627"/>
    <w:rsid w:val="00EF175A"/>
    <w:rsid w:val="00EF1C3F"/>
    <w:rsid w:val="00EF22E4"/>
    <w:rsid w:val="00EF2387"/>
    <w:rsid w:val="00EF3CEF"/>
    <w:rsid w:val="00EF3D05"/>
    <w:rsid w:val="00EF3DCC"/>
    <w:rsid w:val="00EF4854"/>
    <w:rsid w:val="00EF4A86"/>
    <w:rsid w:val="00EF4D0F"/>
    <w:rsid w:val="00EF4D14"/>
    <w:rsid w:val="00EF4D67"/>
    <w:rsid w:val="00EF4E60"/>
    <w:rsid w:val="00EF4F71"/>
    <w:rsid w:val="00EF4F9F"/>
    <w:rsid w:val="00EF5204"/>
    <w:rsid w:val="00EF549E"/>
    <w:rsid w:val="00EF588E"/>
    <w:rsid w:val="00EF5E94"/>
    <w:rsid w:val="00EF675C"/>
    <w:rsid w:val="00EF6A2C"/>
    <w:rsid w:val="00EF6A94"/>
    <w:rsid w:val="00EF6B75"/>
    <w:rsid w:val="00EF7923"/>
    <w:rsid w:val="00EF7AC7"/>
    <w:rsid w:val="00EF7AF3"/>
    <w:rsid w:val="00F00445"/>
    <w:rsid w:val="00F0059A"/>
    <w:rsid w:val="00F006F0"/>
    <w:rsid w:val="00F00D38"/>
    <w:rsid w:val="00F01472"/>
    <w:rsid w:val="00F017B9"/>
    <w:rsid w:val="00F0185F"/>
    <w:rsid w:val="00F01AE4"/>
    <w:rsid w:val="00F01E6F"/>
    <w:rsid w:val="00F0217A"/>
    <w:rsid w:val="00F028F0"/>
    <w:rsid w:val="00F02AC4"/>
    <w:rsid w:val="00F032EB"/>
    <w:rsid w:val="00F033FA"/>
    <w:rsid w:val="00F03E52"/>
    <w:rsid w:val="00F03F2C"/>
    <w:rsid w:val="00F0412C"/>
    <w:rsid w:val="00F042B8"/>
    <w:rsid w:val="00F0465F"/>
    <w:rsid w:val="00F04753"/>
    <w:rsid w:val="00F04F08"/>
    <w:rsid w:val="00F04F19"/>
    <w:rsid w:val="00F05023"/>
    <w:rsid w:val="00F052BA"/>
    <w:rsid w:val="00F05907"/>
    <w:rsid w:val="00F05D6B"/>
    <w:rsid w:val="00F05D9F"/>
    <w:rsid w:val="00F05F75"/>
    <w:rsid w:val="00F0621C"/>
    <w:rsid w:val="00F0635B"/>
    <w:rsid w:val="00F068FE"/>
    <w:rsid w:val="00F06B7A"/>
    <w:rsid w:val="00F07169"/>
    <w:rsid w:val="00F071FC"/>
    <w:rsid w:val="00F07404"/>
    <w:rsid w:val="00F074C1"/>
    <w:rsid w:val="00F10783"/>
    <w:rsid w:val="00F112E5"/>
    <w:rsid w:val="00F11367"/>
    <w:rsid w:val="00F11424"/>
    <w:rsid w:val="00F11452"/>
    <w:rsid w:val="00F11564"/>
    <w:rsid w:val="00F115CD"/>
    <w:rsid w:val="00F11620"/>
    <w:rsid w:val="00F116BC"/>
    <w:rsid w:val="00F116C5"/>
    <w:rsid w:val="00F116FE"/>
    <w:rsid w:val="00F11831"/>
    <w:rsid w:val="00F11A34"/>
    <w:rsid w:val="00F11D97"/>
    <w:rsid w:val="00F12059"/>
    <w:rsid w:val="00F124B5"/>
    <w:rsid w:val="00F128EE"/>
    <w:rsid w:val="00F13187"/>
    <w:rsid w:val="00F13578"/>
    <w:rsid w:val="00F13949"/>
    <w:rsid w:val="00F139A2"/>
    <w:rsid w:val="00F13A87"/>
    <w:rsid w:val="00F14E51"/>
    <w:rsid w:val="00F14FE9"/>
    <w:rsid w:val="00F154CA"/>
    <w:rsid w:val="00F15762"/>
    <w:rsid w:val="00F165F1"/>
    <w:rsid w:val="00F1683D"/>
    <w:rsid w:val="00F16B27"/>
    <w:rsid w:val="00F17105"/>
    <w:rsid w:val="00F17496"/>
    <w:rsid w:val="00F204F4"/>
    <w:rsid w:val="00F20A2E"/>
    <w:rsid w:val="00F210DE"/>
    <w:rsid w:val="00F21180"/>
    <w:rsid w:val="00F21614"/>
    <w:rsid w:val="00F21EE6"/>
    <w:rsid w:val="00F21F5D"/>
    <w:rsid w:val="00F21F94"/>
    <w:rsid w:val="00F221E7"/>
    <w:rsid w:val="00F2259C"/>
    <w:rsid w:val="00F229DC"/>
    <w:rsid w:val="00F22C2E"/>
    <w:rsid w:val="00F22D2C"/>
    <w:rsid w:val="00F23006"/>
    <w:rsid w:val="00F23130"/>
    <w:rsid w:val="00F2335F"/>
    <w:rsid w:val="00F238D2"/>
    <w:rsid w:val="00F23972"/>
    <w:rsid w:val="00F239C1"/>
    <w:rsid w:val="00F23CAF"/>
    <w:rsid w:val="00F23FA9"/>
    <w:rsid w:val="00F24420"/>
    <w:rsid w:val="00F246A1"/>
    <w:rsid w:val="00F2471C"/>
    <w:rsid w:val="00F24729"/>
    <w:rsid w:val="00F24BE0"/>
    <w:rsid w:val="00F24F9A"/>
    <w:rsid w:val="00F2506C"/>
    <w:rsid w:val="00F25111"/>
    <w:rsid w:val="00F251F3"/>
    <w:rsid w:val="00F25962"/>
    <w:rsid w:val="00F25BD0"/>
    <w:rsid w:val="00F25D57"/>
    <w:rsid w:val="00F26670"/>
    <w:rsid w:val="00F26697"/>
    <w:rsid w:val="00F266F2"/>
    <w:rsid w:val="00F26826"/>
    <w:rsid w:val="00F26AFC"/>
    <w:rsid w:val="00F27EA6"/>
    <w:rsid w:val="00F30280"/>
    <w:rsid w:val="00F30373"/>
    <w:rsid w:val="00F30454"/>
    <w:rsid w:val="00F30725"/>
    <w:rsid w:val="00F30993"/>
    <w:rsid w:val="00F31B0A"/>
    <w:rsid w:val="00F31C5B"/>
    <w:rsid w:val="00F3209D"/>
    <w:rsid w:val="00F323EF"/>
    <w:rsid w:val="00F3284A"/>
    <w:rsid w:val="00F32A9E"/>
    <w:rsid w:val="00F32BB4"/>
    <w:rsid w:val="00F32D32"/>
    <w:rsid w:val="00F32E07"/>
    <w:rsid w:val="00F33061"/>
    <w:rsid w:val="00F33353"/>
    <w:rsid w:val="00F33432"/>
    <w:rsid w:val="00F33A37"/>
    <w:rsid w:val="00F33AE6"/>
    <w:rsid w:val="00F33D27"/>
    <w:rsid w:val="00F33D33"/>
    <w:rsid w:val="00F34159"/>
    <w:rsid w:val="00F34247"/>
    <w:rsid w:val="00F342BC"/>
    <w:rsid w:val="00F34522"/>
    <w:rsid w:val="00F34B45"/>
    <w:rsid w:val="00F34C7B"/>
    <w:rsid w:val="00F35374"/>
    <w:rsid w:val="00F35A1A"/>
    <w:rsid w:val="00F36A2D"/>
    <w:rsid w:val="00F371C4"/>
    <w:rsid w:val="00F37352"/>
    <w:rsid w:val="00F40337"/>
    <w:rsid w:val="00F40C3A"/>
    <w:rsid w:val="00F41384"/>
    <w:rsid w:val="00F41C1B"/>
    <w:rsid w:val="00F41F3C"/>
    <w:rsid w:val="00F42043"/>
    <w:rsid w:val="00F4212E"/>
    <w:rsid w:val="00F423E2"/>
    <w:rsid w:val="00F42871"/>
    <w:rsid w:val="00F42AAB"/>
    <w:rsid w:val="00F43065"/>
    <w:rsid w:val="00F4325E"/>
    <w:rsid w:val="00F432AD"/>
    <w:rsid w:val="00F4338D"/>
    <w:rsid w:val="00F436B8"/>
    <w:rsid w:val="00F43814"/>
    <w:rsid w:val="00F44407"/>
    <w:rsid w:val="00F44A67"/>
    <w:rsid w:val="00F44B31"/>
    <w:rsid w:val="00F4531B"/>
    <w:rsid w:val="00F4550A"/>
    <w:rsid w:val="00F45522"/>
    <w:rsid w:val="00F460A9"/>
    <w:rsid w:val="00F4667A"/>
    <w:rsid w:val="00F46705"/>
    <w:rsid w:val="00F46925"/>
    <w:rsid w:val="00F46A17"/>
    <w:rsid w:val="00F46FE0"/>
    <w:rsid w:val="00F47184"/>
    <w:rsid w:val="00F473B4"/>
    <w:rsid w:val="00F47BFC"/>
    <w:rsid w:val="00F47CAF"/>
    <w:rsid w:val="00F501D8"/>
    <w:rsid w:val="00F50893"/>
    <w:rsid w:val="00F50D04"/>
    <w:rsid w:val="00F50D4F"/>
    <w:rsid w:val="00F510D5"/>
    <w:rsid w:val="00F516AE"/>
    <w:rsid w:val="00F51B61"/>
    <w:rsid w:val="00F521F7"/>
    <w:rsid w:val="00F52227"/>
    <w:rsid w:val="00F52234"/>
    <w:rsid w:val="00F5225C"/>
    <w:rsid w:val="00F522DE"/>
    <w:rsid w:val="00F52538"/>
    <w:rsid w:val="00F5255A"/>
    <w:rsid w:val="00F529CC"/>
    <w:rsid w:val="00F52A15"/>
    <w:rsid w:val="00F52AC3"/>
    <w:rsid w:val="00F52B20"/>
    <w:rsid w:val="00F537CB"/>
    <w:rsid w:val="00F53AE3"/>
    <w:rsid w:val="00F53DE5"/>
    <w:rsid w:val="00F541E0"/>
    <w:rsid w:val="00F54398"/>
    <w:rsid w:val="00F5467D"/>
    <w:rsid w:val="00F54806"/>
    <w:rsid w:val="00F54FBF"/>
    <w:rsid w:val="00F553C7"/>
    <w:rsid w:val="00F55418"/>
    <w:rsid w:val="00F5546D"/>
    <w:rsid w:val="00F556EB"/>
    <w:rsid w:val="00F557D6"/>
    <w:rsid w:val="00F5581B"/>
    <w:rsid w:val="00F56027"/>
    <w:rsid w:val="00F5687F"/>
    <w:rsid w:val="00F569DE"/>
    <w:rsid w:val="00F56A9F"/>
    <w:rsid w:val="00F56E5D"/>
    <w:rsid w:val="00F5737C"/>
    <w:rsid w:val="00F6052D"/>
    <w:rsid w:val="00F60535"/>
    <w:rsid w:val="00F60658"/>
    <w:rsid w:val="00F6073B"/>
    <w:rsid w:val="00F607C9"/>
    <w:rsid w:val="00F60D09"/>
    <w:rsid w:val="00F60DCE"/>
    <w:rsid w:val="00F61129"/>
    <w:rsid w:val="00F616B5"/>
    <w:rsid w:val="00F616BD"/>
    <w:rsid w:val="00F61EF9"/>
    <w:rsid w:val="00F63191"/>
    <w:rsid w:val="00F632DC"/>
    <w:rsid w:val="00F63423"/>
    <w:rsid w:val="00F6374B"/>
    <w:rsid w:val="00F64571"/>
    <w:rsid w:val="00F645E5"/>
    <w:rsid w:val="00F64604"/>
    <w:rsid w:val="00F64651"/>
    <w:rsid w:val="00F646CA"/>
    <w:rsid w:val="00F64876"/>
    <w:rsid w:val="00F6497A"/>
    <w:rsid w:val="00F649BE"/>
    <w:rsid w:val="00F65173"/>
    <w:rsid w:val="00F65517"/>
    <w:rsid w:val="00F65535"/>
    <w:rsid w:val="00F6576A"/>
    <w:rsid w:val="00F65D8C"/>
    <w:rsid w:val="00F65EE8"/>
    <w:rsid w:val="00F6617D"/>
    <w:rsid w:val="00F6636B"/>
    <w:rsid w:val="00F6637A"/>
    <w:rsid w:val="00F66654"/>
    <w:rsid w:val="00F66AD9"/>
    <w:rsid w:val="00F67029"/>
    <w:rsid w:val="00F6709B"/>
    <w:rsid w:val="00F67587"/>
    <w:rsid w:val="00F67A7A"/>
    <w:rsid w:val="00F70472"/>
    <w:rsid w:val="00F7049B"/>
    <w:rsid w:val="00F70930"/>
    <w:rsid w:val="00F70961"/>
    <w:rsid w:val="00F70D82"/>
    <w:rsid w:val="00F70DEA"/>
    <w:rsid w:val="00F70FFE"/>
    <w:rsid w:val="00F710A5"/>
    <w:rsid w:val="00F71141"/>
    <w:rsid w:val="00F7124D"/>
    <w:rsid w:val="00F71624"/>
    <w:rsid w:val="00F71761"/>
    <w:rsid w:val="00F71BD3"/>
    <w:rsid w:val="00F71C5F"/>
    <w:rsid w:val="00F72220"/>
    <w:rsid w:val="00F7264C"/>
    <w:rsid w:val="00F72A04"/>
    <w:rsid w:val="00F72A8C"/>
    <w:rsid w:val="00F72B1A"/>
    <w:rsid w:val="00F72E7E"/>
    <w:rsid w:val="00F730CD"/>
    <w:rsid w:val="00F73129"/>
    <w:rsid w:val="00F73569"/>
    <w:rsid w:val="00F73D65"/>
    <w:rsid w:val="00F7482B"/>
    <w:rsid w:val="00F74861"/>
    <w:rsid w:val="00F7535C"/>
    <w:rsid w:val="00F75A13"/>
    <w:rsid w:val="00F75A7B"/>
    <w:rsid w:val="00F75AB8"/>
    <w:rsid w:val="00F75E60"/>
    <w:rsid w:val="00F76065"/>
    <w:rsid w:val="00F760F9"/>
    <w:rsid w:val="00F76382"/>
    <w:rsid w:val="00F766E8"/>
    <w:rsid w:val="00F76B68"/>
    <w:rsid w:val="00F76D94"/>
    <w:rsid w:val="00F76DE4"/>
    <w:rsid w:val="00F7727C"/>
    <w:rsid w:val="00F7733A"/>
    <w:rsid w:val="00F773AB"/>
    <w:rsid w:val="00F77608"/>
    <w:rsid w:val="00F7762D"/>
    <w:rsid w:val="00F779EC"/>
    <w:rsid w:val="00F80025"/>
    <w:rsid w:val="00F80065"/>
    <w:rsid w:val="00F8081C"/>
    <w:rsid w:val="00F80E06"/>
    <w:rsid w:val="00F80E8B"/>
    <w:rsid w:val="00F8174F"/>
    <w:rsid w:val="00F817DF"/>
    <w:rsid w:val="00F8185D"/>
    <w:rsid w:val="00F81A1E"/>
    <w:rsid w:val="00F81B40"/>
    <w:rsid w:val="00F81BB5"/>
    <w:rsid w:val="00F81E65"/>
    <w:rsid w:val="00F81F76"/>
    <w:rsid w:val="00F820FB"/>
    <w:rsid w:val="00F8230A"/>
    <w:rsid w:val="00F82C3E"/>
    <w:rsid w:val="00F83022"/>
    <w:rsid w:val="00F8335B"/>
    <w:rsid w:val="00F836DE"/>
    <w:rsid w:val="00F83A91"/>
    <w:rsid w:val="00F83D70"/>
    <w:rsid w:val="00F83D8C"/>
    <w:rsid w:val="00F84179"/>
    <w:rsid w:val="00F8464E"/>
    <w:rsid w:val="00F84C44"/>
    <w:rsid w:val="00F85292"/>
    <w:rsid w:val="00F857B6"/>
    <w:rsid w:val="00F85A85"/>
    <w:rsid w:val="00F85D01"/>
    <w:rsid w:val="00F85D51"/>
    <w:rsid w:val="00F85DF6"/>
    <w:rsid w:val="00F85EB8"/>
    <w:rsid w:val="00F85F33"/>
    <w:rsid w:val="00F86141"/>
    <w:rsid w:val="00F8617A"/>
    <w:rsid w:val="00F86290"/>
    <w:rsid w:val="00F86452"/>
    <w:rsid w:val="00F86906"/>
    <w:rsid w:val="00F86C91"/>
    <w:rsid w:val="00F86CCB"/>
    <w:rsid w:val="00F86F21"/>
    <w:rsid w:val="00F870F6"/>
    <w:rsid w:val="00F87A3B"/>
    <w:rsid w:val="00F87E0F"/>
    <w:rsid w:val="00F87E6F"/>
    <w:rsid w:val="00F90554"/>
    <w:rsid w:val="00F905CD"/>
    <w:rsid w:val="00F90A67"/>
    <w:rsid w:val="00F90B81"/>
    <w:rsid w:val="00F90B9F"/>
    <w:rsid w:val="00F910BE"/>
    <w:rsid w:val="00F91376"/>
    <w:rsid w:val="00F91676"/>
    <w:rsid w:val="00F918FD"/>
    <w:rsid w:val="00F91AE3"/>
    <w:rsid w:val="00F91CA6"/>
    <w:rsid w:val="00F92287"/>
    <w:rsid w:val="00F9234C"/>
    <w:rsid w:val="00F925CC"/>
    <w:rsid w:val="00F929A3"/>
    <w:rsid w:val="00F929DE"/>
    <w:rsid w:val="00F92C31"/>
    <w:rsid w:val="00F92CB7"/>
    <w:rsid w:val="00F9318D"/>
    <w:rsid w:val="00F9367E"/>
    <w:rsid w:val="00F9373C"/>
    <w:rsid w:val="00F93E23"/>
    <w:rsid w:val="00F9428C"/>
    <w:rsid w:val="00F942AD"/>
    <w:rsid w:val="00F9434A"/>
    <w:rsid w:val="00F944DA"/>
    <w:rsid w:val="00F94828"/>
    <w:rsid w:val="00F94972"/>
    <w:rsid w:val="00F94C00"/>
    <w:rsid w:val="00F9505B"/>
    <w:rsid w:val="00F95447"/>
    <w:rsid w:val="00F956D9"/>
    <w:rsid w:val="00F956F9"/>
    <w:rsid w:val="00F96007"/>
    <w:rsid w:val="00F9606C"/>
    <w:rsid w:val="00F961D9"/>
    <w:rsid w:val="00F962ED"/>
    <w:rsid w:val="00F964A8"/>
    <w:rsid w:val="00F965E1"/>
    <w:rsid w:val="00F965EB"/>
    <w:rsid w:val="00F9664A"/>
    <w:rsid w:val="00F96654"/>
    <w:rsid w:val="00F9675C"/>
    <w:rsid w:val="00F96958"/>
    <w:rsid w:val="00F97128"/>
    <w:rsid w:val="00F971D0"/>
    <w:rsid w:val="00F973FC"/>
    <w:rsid w:val="00F975C6"/>
    <w:rsid w:val="00F9773C"/>
    <w:rsid w:val="00F9784D"/>
    <w:rsid w:val="00F97A18"/>
    <w:rsid w:val="00F97C73"/>
    <w:rsid w:val="00F97C78"/>
    <w:rsid w:val="00FA036E"/>
    <w:rsid w:val="00FA03CF"/>
    <w:rsid w:val="00FA0658"/>
    <w:rsid w:val="00FA09A1"/>
    <w:rsid w:val="00FA0CB0"/>
    <w:rsid w:val="00FA0E77"/>
    <w:rsid w:val="00FA1109"/>
    <w:rsid w:val="00FA12FF"/>
    <w:rsid w:val="00FA16AE"/>
    <w:rsid w:val="00FA18ED"/>
    <w:rsid w:val="00FA20C7"/>
    <w:rsid w:val="00FA2240"/>
    <w:rsid w:val="00FA22A2"/>
    <w:rsid w:val="00FA272D"/>
    <w:rsid w:val="00FA2E99"/>
    <w:rsid w:val="00FA31D7"/>
    <w:rsid w:val="00FA367A"/>
    <w:rsid w:val="00FA36B3"/>
    <w:rsid w:val="00FA3D9B"/>
    <w:rsid w:val="00FA45AD"/>
    <w:rsid w:val="00FA4D58"/>
    <w:rsid w:val="00FA52FE"/>
    <w:rsid w:val="00FA5CA6"/>
    <w:rsid w:val="00FA5D51"/>
    <w:rsid w:val="00FA626D"/>
    <w:rsid w:val="00FA6746"/>
    <w:rsid w:val="00FA695B"/>
    <w:rsid w:val="00FA6D13"/>
    <w:rsid w:val="00FA6E3A"/>
    <w:rsid w:val="00FA7503"/>
    <w:rsid w:val="00FA78E9"/>
    <w:rsid w:val="00FA7E58"/>
    <w:rsid w:val="00FB0115"/>
    <w:rsid w:val="00FB02EE"/>
    <w:rsid w:val="00FB0BF2"/>
    <w:rsid w:val="00FB0DBB"/>
    <w:rsid w:val="00FB1385"/>
    <w:rsid w:val="00FB17FA"/>
    <w:rsid w:val="00FB1E2E"/>
    <w:rsid w:val="00FB251B"/>
    <w:rsid w:val="00FB2BA0"/>
    <w:rsid w:val="00FB2BE4"/>
    <w:rsid w:val="00FB2EF4"/>
    <w:rsid w:val="00FB30C3"/>
    <w:rsid w:val="00FB3A5B"/>
    <w:rsid w:val="00FB406E"/>
    <w:rsid w:val="00FB40F6"/>
    <w:rsid w:val="00FB41BA"/>
    <w:rsid w:val="00FB4255"/>
    <w:rsid w:val="00FB449B"/>
    <w:rsid w:val="00FB4A75"/>
    <w:rsid w:val="00FB4AF6"/>
    <w:rsid w:val="00FB4C3C"/>
    <w:rsid w:val="00FB4C4C"/>
    <w:rsid w:val="00FB4C63"/>
    <w:rsid w:val="00FB4D69"/>
    <w:rsid w:val="00FB4ED2"/>
    <w:rsid w:val="00FB568A"/>
    <w:rsid w:val="00FB5C15"/>
    <w:rsid w:val="00FB5E81"/>
    <w:rsid w:val="00FB5FC7"/>
    <w:rsid w:val="00FB64D6"/>
    <w:rsid w:val="00FB6B3B"/>
    <w:rsid w:val="00FB6CDB"/>
    <w:rsid w:val="00FB6D06"/>
    <w:rsid w:val="00FB6E2B"/>
    <w:rsid w:val="00FB6EDA"/>
    <w:rsid w:val="00FB72E5"/>
    <w:rsid w:val="00FB784B"/>
    <w:rsid w:val="00FB7D2C"/>
    <w:rsid w:val="00FB7D71"/>
    <w:rsid w:val="00FC01F3"/>
    <w:rsid w:val="00FC05F5"/>
    <w:rsid w:val="00FC0B47"/>
    <w:rsid w:val="00FC0BFF"/>
    <w:rsid w:val="00FC0C48"/>
    <w:rsid w:val="00FC0D44"/>
    <w:rsid w:val="00FC18BB"/>
    <w:rsid w:val="00FC1E3C"/>
    <w:rsid w:val="00FC1F3C"/>
    <w:rsid w:val="00FC2204"/>
    <w:rsid w:val="00FC24A0"/>
    <w:rsid w:val="00FC2581"/>
    <w:rsid w:val="00FC2F30"/>
    <w:rsid w:val="00FC2FDB"/>
    <w:rsid w:val="00FC310B"/>
    <w:rsid w:val="00FC3141"/>
    <w:rsid w:val="00FC31B9"/>
    <w:rsid w:val="00FC3247"/>
    <w:rsid w:val="00FC38D6"/>
    <w:rsid w:val="00FC3C8A"/>
    <w:rsid w:val="00FC3CEF"/>
    <w:rsid w:val="00FC438D"/>
    <w:rsid w:val="00FC4769"/>
    <w:rsid w:val="00FC4818"/>
    <w:rsid w:val="00FC486F"/>
    <w:rsid w:val="00FC498E"/>
    <w:rsid w:val="00FC4E31"/>
    <w:rsid w:val="00FC5922"/>
    <w:rsid w:val="00FC5AB0"/>
    <w:rsid w:val="00FC5E02"/>
    <w:rsid w:val="00FC6289"/>
    <w:rsid w:val="00FC6423"/>
    <w:rsid w:val="00FC64E2"/>
    <w:rsid w:val="00FC6536"/>
    <w:rsid w:val="00FC6538"/>
    <w:rsid w:val="00FC6845"/>
    <w:rsid w:val="00FC6BC1"/>
    <w:rsid w:val="00FC6D16"/>
    <w:rsid w:val="00FC6D1E"/>
    <w:rsid w:val="00FC6E5D"/>
    <w:rsid w:val="00FC6F7F"/>
    <w:rsid w:val="00FC7726"/>
    <w:rsid w:val="00FC7A50"/>
    <w:rsid w:val="00FC7D40"/>
    <w:rsid w:val="00FD0632"/>
    <w:rsid w:val="00FD076C"/>
    <w:rsid w:val="00FD0A69"/>
    <w:rsid w:val="00FD0B12"/>
    <w:rsid w:val="00FD0DDD"/>
    <w:rsid w:val="00FD1499"/>
    <w:rsid w:val="00FD16E1"/>
    <w:rsid w:val="00FD1A9F"/>
    <w:rsid w:val="00FD1C64"/>
    <w:rsid w:val="00FD1E7A"/>
    <w:rsid w:val="00FD23EB"/>
    <w:rsid w:val="00FD241A"/>
    <w:rsid w:val="00FD2455"/>
    <w:rsid w:val="00FD25CB"/>
    <w:rsid w:val="00FD26BF"/>
    <w:rsid w:val="00FD2D0B"/>
    <w:rsid w:val="00FD2D59"/>
    <w:rsid w:val="00FD3053"/>
    <w:rsid w:val="00FD310D"/>
    <w:rsid w:val="00FD3394"/>
    <w:rsid w:val="00FD3437"/>
    <w:rsid w:val="00FD369C"/>
    <w:rsid w:val="00FD3B1E"/>
    <w:rsid w:val="00FD4326"/>
    <w:rsid w:val="00FD44D0"/>
    <w:rsid w:val="00FD484F"/>
    <w:rsid w:val="00FD4B91"/>
    <w:rsid w:val="00FD5239"/>
    <w:rsid w:val="00FD52E1"/>
    <w:rsid w:val="00FD54AB"/>
    <w:rsid w:val="00FD5A87"/>
    <w:rsid w:val="00FD64BA"/>
    <w:rsid w:val="00FD659E"/>
    <w:rsid w:val="00FD66AD"/>
    <w:rsid w:val="00FD6980"/>
    <w:rsid w:val="00FD699C"/>
    <w:rsid w:val="00FD6A3A"/>
    <w:rsid w:val="00FD6D2D"/>
    <w:rsid w:val="00FD6EE5"/>
    <w:rsid w:val="00FD72C9"/>
    <w:rsid w:val="00FD7558"/>
    <w:rsid w:val="00FD764E"/>
    <w:rsid w:val="00FD7CA0"/>
    <w:rsid w:val="00FD7CCD"/>
    <w:rsid w:val="00FD7FB1"/>
    <w:rsid w:val="00FE0589"/>
    <w:rsid w:val="00FE0694"/>
    <w:rsid w:val="00FE0714"/>
    <w:rsid w:val="00FE087F"/>
    <w:rsid w:val="00FE12A4"/>
    <w:rsid w:val="00FE1665"/>
    <w:rsid w:val="00FE1A58"/>
    <w:rsid w:val="00FE1B05"/>
    <w:rsid w:val="00FE1C6E"/>
    <w:rsid w:val="00FE1E40"/>
    <w:rsid w:val="00FE21AF"/>
    <w:rsid w:val="00FE2412"/>
    <w:rsid w:val="00FE27A1"/>
    <w:rsid w:val="00FE2FC2"/>
    <w:rsid w:val="00FE3495"/>
    <w:rsid w:val="00FE3626"/>
    <w:rsid w:val="00FE36D9"/>
    <w:rsid w:val="00FE38DE"/>
    <w:rsid w:val="00FE3C92"/>
    <w:rsid w:val="00FE4037"/>
    <w:rsid w:val="00FE425D"/>
    <w:rsid w:val="00FE44F5"/>
    <w:rsid w:val="00FE49F4"/>
    <w:rsid w:val="00FE4BBB"/>
    <w:rsid w:val="00FE4FB6"/>
    <w:rsid w:val="00FE54F6"/>
    <w:rsid w:val="00FE58B2"/>
    <w:rsid w:val="00FE5972"/>
    <w:rsid w:val="00FE5F73"/>
    <w:rsid w:val="00FE6454"/>
    <w:rsid w:val="00FE6592"/>
    <w:rsid w:val="00FE6622"/>
    <w:rsid w:val="00FE66D0"/>
    <w:rsid w:val="00FE6B0F"/>
    <w:rsid w:val="00FE6B83"/>
    <w:rsid w:val="00FE6BAA"/>
    <w:rsid w:val="00FE6E42"/>
    <w:rsid w:val="00FE6E55"/>
    <w:rsid w:val="00FE72B7"/>
    <w:rsid w:val="00FE7E79"/>
    <w:rsid w:val="00FF01A2"/>
    <w:rsid w:val="00FF0210"/>
    <w:rsid w:val="00FF06D2"/>
    <w:rsid w:val="00FF0CB7"/>
    <w:rsid w:val="00FF109B"/>
    <w:rsid w:val="00FF1A5B"/>
    <w:rsid w:val="00FF1B89"/>
    <w:rsid w:val="00FF1B95"/>
    <w:rsid w:val="00FF1D35"/>
    <w:rsid w:val="00FF2378"/>
    <w:rsid w:val="00FF2416"/>
    <w:rsid w:val="00FF2886"/>
    <w:rsid w:val="00FF2F15"/>
    <w:rsid w:val="00FF3FC6"/>
    <w:rsid w:val="00FF41DF"/>
    <w:rsid w:val="00FF42C6"/>
    <w:rsid w:val="00FF4699"/>
    <w:rsid w:val="00FF49A6"/>
    <w:rsid w:val="00FF4A3A"/>
    <w:rsid w:val="00FF4C7F"/>
    <w:rsid w:val="00FF4F80"/>
    <w:rsid w:val="00FF5075"/>
    <w:rsid w:val="00FF5190"/>
    <w:rsid w:val="00FF52E2"/>
    <w:rsid w:val="00FF555E"/>
    <w:rsid w:val="00FF603D"/>
    <w:rsid w:val="00FF62E9"/>
    <w:rsid w:val="00FF6755"/>
    <w:rsid w:val="00FF6D6A"/>
    <w:rsid w:val="00FF6FB5"/>
    <w:rsid w:val="00FF725D"/>
    <w:rsid w:val="00FF745B"/>
    <w:rsid w:val="00FF75FF"/>
    <w:rsid w:val="00FF7766"/>
    <w:rsid w:val="00FF77D9"/>
    <w:rsid w:val="00FF7868"/>
    <w:rsid w:val="010C99E4"/>
    <w:rsid w:val="0110C4B8"/>
    <w:rsid w:val="0116E428"/>
    <w:rsid w:val="011EAB6B"/>
    <w:rsid w:val="01205ECA"/>
    <w:rsid w:val="0120D08C"/>
    <w:rsid w:val="0126CF65"/>
    <w:rsid w:val="01291E8E"/>
    <w:rsid w:val="013F30C4"/>
    <w:rsid w:val="014D6078"/>
    <w:rsid w:val="0151AB9C"/>
    <w:rsid w:val="015959B8"/>
    <w:rsid w:val="01598BF7"/>
    <w:rsid w:val="0176605D"/>
    <w:rsid w:val="01834C88"/>
    <w:rsid w:val="0186F67B"/>
    <w:rsid w:val="018E2AC3"/>
    <w:rsid w:val="01C485AE"/>
    <w:rsid w:val="01D66EFF"/>
    <w:rsid w:val="01FC7B64"/>
    <w:rsid w:val="01FCA942"/>
    <w:rsid w:val="020298A3"/>
    <w:rsid w:val="02068CFC"/>
    <w:rsid w:val="0221F092"/>
    <w:rsid w:val="026B06D4"/>
    <w:rsid w:val="0287700C"/>
    <w:rsid w:val="029B5406"/>
    <w:rsid w:val="02AB4749"/>
    <w:rsid w:val="02C08187"/>
    <w:rsid w:val="02C5227B"/>
    <w:rsid w:val="02C63331"/>
    <w:rsid w:val="02D3FED0"/>
    <w:rsid w:val="02E007D2"/>
    <w:rsid w:val="02FD5C47"/>
    <w:rsid w:val="030C5897"/>
    <w:rsid w:val="031B9ACE"/>
    <w:rsid w:val="0344CDB7"/>
    <w:rsid w:val="035EF8E5"/>
    <w:rsid w:val="03659083"/>
    <w:rsid w:val="037505A6"/>
    <w:rsid w:val="0383BB0C"/>
    <w:rsid w:val="03880418"/>
    <w:rsid w:val="038C795C"/>
    <w:rsid w:val="039C28BF"/>
    <w:rsid w:val="03D17236"/>
    <w:rsid w:val="03DF9074"/>
    <w:rsid w:val="03E3C112"/>
    <w:rsid w:val="03E62974"/>
    <w:rsid w:val="03EFADC8"/>
    <w:rsid w:val="03FDC98F"/>
    <w:rsid w:val="0423EE1C"/>
    <w:rsid w:val="0424278B"/>
    <w:rsid w:val="042560F0"/>
    <w:rsid w:val="04455C7A"/>
    <w:rsid w:val="046BE960"/>
    <w:rsid w:val="049D6E5B"/>
    <w:rsid w:val="049EEF86"/>
    <w:rsid w:val="04A248AA"/>
    <w:rsid w:val="04A49FC2"/>
    <w:rsid w:val="04AABD67"/>
    <w:rsid w:val="04BFAF1C"/>
    <w:rsid w:val="04C6C80B"/>
    <w:rsid w:val="04CFCB53"/>
    <w:rsid w:val="04DE0BE7"/>
    <w:rsid w:val="04F81EC1"/>
    <w:rsid w:val="05013656"/>
    <w:rsid w:val="050DFBB2"/>
    <w:rsid w:val="0524469C"/>
    <w:rsid w:val="053EFC49"/>
    <w:rsid w:val="053FA729"/>
    <w:rsid w:val="054782A0"/>
    <w:rsid w:val="05536988"/>
    <w:rsid w:val="055A3E44"/>
    <w:rsid w:val="0560A866"/>
    <w:rsid w:val="059A8134"/>
    <w:rsid w:val="059B6701"/>
    <w:rsid w:val="05B0E8BF"/>
    <w:rsid w:val="05B99C52"/>
    <w:rsid w:val="05BA5022"/>
    <w:rsid w:val="05BCADD3"/>
    <w:rsid w:val="05C3458F"/>
    <w:rsid w:val="05C81AA6"/>
    <w:rsid w:val="05E2159B"/>
    <w:rsid w:val="05ECFA7F"/>
    <w:rsid w:val="05F054A3"/>
    <w:rsid w:val="05FEF22B"/>
    <w:rsid w:val="06556D65"/>
    <w:rsid w:val="0657DC22"/>
    <w:rsid w:val="065E11D1"/>
    <w:rsid w:val="066E6C13"/>
    <w:rsid w:val="068A9735"/>
    <w:rsid w:val="06995769"/>
    <w:rsid w:val="06E08322"/>
    <w:rsid w:val="06EBBE66"/>
    <w:rsid w:val="06F5CEF0"/>
    <w:rsid w:val="06F781C9"/>
    <w:rsid w:val="07029C5A"/>
    <w:rsid w:val="07073A36"/>
    <w:rsid w:val="070D04AA"/>
    <w:rsid w:val="07110592"/>
    <w:rsid w:val="0712B183"/>
    <w:rsid w:val="072A1C4E"/>
    <w:rsid w:val="076B33B3"/>
    <w:rsid w:val="07787DF6"/>
    <w:rsid w:val="07800231"/>
    <w:rsid w:val="0794B817"/>
    <w:rsid w:val="07A6329E"/>
    <w:rsid w:val="07AC21BB"/>
    <w:rsid w:val="07D087D3"/>
    <w:rsid w:val="07DB255A"/>
    <w:rsid w:val="0807EF09"/>
    <w:rsid w:val="0813D464"/>
    <w:rsid w:val="0814FAA7"/>
    <w:rsid w:val="081522DC"/>
    <w:rsid w:val="082AE971"/>
    <w:rsid w:val="082F581B"/>
    <w:rsid w:val="082F83EB"/>
    <w:rsid w:val="0835D0C0"/>
    <w:rsid w:val="0841647A"/>
    <w:rsid w:val="084C4E62"/>
    <w:rsid w:val="0855AA9C"/>
    <w:rsid w:val="089BD42A"/>
    <w:rsid w:val="089BDBDA"/>
    <w:rsid w:val="08B52B02"/>
    <w:rsid w:val="08BF8975"/>
    <w:rsid w:val="08CADB5A"/>
    <w:rsid w:val="08DC4C75"/>
    <w:rsid w:val="08DC6C87"/>
    <w:rsid w:val="08ECACB5"/>
    <w:rsid w:val="08F79AE6"/>
    <w:rsid w:val="08FD24CF"/>
    <w:rsid w:val="09089C30"/>
    <w:rsid w:val="091BA6A6"/>
    <w:rsid w:val="092BF339"/>
    <w:rsid w:val="092FC2D6"/>
    <w:rsid w:val="093A38AF"/>
    <w:rsid w:val="093B18F4"/>
    <w:rsid w:val="093E9938"/>
    <w:rsid w:val="09450741"/>
    <w:rsid w:val="0946EC72"/>
    <w:rsid w:val="0953D06E"/>
    <w:rsid w:val="0959B040"/>
    <w:rsid w:val="098BEDEE"/>
    <w:rsid w:val="099167D6"/>
    <w:rsid w:val="099301A6"/>
    <w:rsid w:val="09972D91"/>
    <w:rsid w:val="09A51A37"/>
    <w:rsid w:val="09B3DB1D"/>
    <w:rsid w:val="09B44CF6"/>
    <w:rsid w:val="09BA8427"/>
    <w:rsid w:val="09BECB94"/>
    <w:rsid w:val="09E8FF9A"/>
    <w:rsid w:val="09E9ACA6"/>
    <w:rsid w:val="09FD289F"/>
    <w:rsid w:val="0A0AFE96"/>
    <w:rsid w:val="0A0EDEBE"/>
    <w:rsid w:val="0A166358"/>
    <w:rsid w:val="0A1E1BC8"/>
    <w:rsid w:val="0A290562"/>
    <w:rsid w:val="0A450AFC"/>
    <w:rsid w:val="0A6D0084"/>
    <w:rsid w:val="0A6DE132"/>
    <w:rsid w:val="0A71F64B"/>
    <w:rsid w:val="0A73EE80"/>
    <w:rsid w:val="0A797EF8"/>
    <w:rsid w:val="0A805137"/>
    <w:rsid w:val="0A87D88B"/>
    <w:rsid w:val="0AA2D5FB"/>
    <w:rsid w:val="0AC6F943"/>
    <w:rsid w:val="0ACAE3AF"/>
    <w:rsid w:val="0ADA7D94"/>
    <w:rsid w:val="0ADD6E64"/>
    <w:rsid w:val="0ADF0B3B"/>
    <w:rsid w:val="0AFBF6DF"/>
    <w:rsid w:val="0B05756C"/>
    <w:rsid w:val="0B05C80C"/>
    <w:rsid w:val="0B1342B7"/>
    <w:rsid w:val="0B15DF56"/>
    <w:rsid w:val="0B1FE931"/>
    <w:rsid w:val="0B3A1A31"/>
    <w:rsid w:val="0B3BC293"/>
    <w:rsid w:val="0B47920B"/>
    <w:rsid w:val="0B4F39C0"/>
    <w:rsid w:val="0B616315"/>
    <w:rsid w:val="0B664377"/>
    <w:rsid w:val="0B771760"/>
    <w:rsid w:val="0BAA07ED"/>
    <w:rsid w:val="0BAF3A59"/>
    <w:rsid w:val="0BB3E331"/>
    <w:rsid w:val="0BB705AE"/>
    <w:rsid w:val="0BB756FD"/>
    <w:rsid w:val="0BC2D00A"/>
    <w:rsid w:val="0BC7100D"/>
    <w:rsid w:val="0BCD4218"/>
    <w:rsid w:val="0BD9B6CB"/>
    <w:rsid w:val="0BE9DE0B"/>
    <w:rsid w:val="0BFAFB1B"/>
    <w:rsid w:val="0C0A10CD"/>
    <w:rsid w:val="0C1B429B"/>
    <w:rsid w:val="0C200F8B"/>
    <w:rsid w:val="0C239F5E"/>
    <w:rsid w:val="0C27FC03"/>
    <w:rsid w:val="0C496528"/>
    <w:rsid w:val="0C5FE786"/>
    <w:rsid w:val="0C66798E"/>
    <w:rsid w:val="0C66A9F8"/>
    <w:rsid w:val="0C6E0326"/>
    <w:rsid w:val="0C6FAAF4"/>
    <w:rsid w:val="0C7BCBC5"/>
    <w:rsid w:val="0C8E794F"/>
    <w:rsid w:val="0C90C884"/>
    <w:rsid w:val="0C914E62"/>
    <w:rsid w:val="0CB4C571"/>
    <w:rsid w:val="0CB661BC"/>
    <w:rsid w:val="0CBC3D5D"/>
    <w:rsid w:val="0CBD7762"/>
    <w:rsid w:val="0CD0387E"/>
    <w:rsid w:val="0CE75F08"/>
    <w:rsid w:val="0CF47B72"/>
    <w:rsid w:val="0D03B461"/>
    <w:rsid w:val="0D0C54CA"/>
    <w:rsid w:val="0D0D901A"/>
    <w:rsid w:val="0D0F77A4"/>
    <w:rsid w:val="0D14C473"/>
    <w:rsid w:val="0D337E6B"/>
    <w:rsid w:val="0D48D5A5"/>
    <w:rsid w:val="0D554720"/>
    <w:rsid w:val="0D94B5FC"/>
    <w:rsid w:val="0DA1A324"/>
    <w:rsid w:val="0DA20577"/>
    <w:rsid w:val="0DB3EB0A"/>
    <w:rsid w:val="0DB44EF6"/>
    <w:rsid w:val="0DBBBDAD"/>
    <w:rsid w:val="0DD54214"/>
    <w:rsid w:val="0DDFC8B4"/>
    <w:rsid w:val="0DF46320"/>
    <w:rsid w:val="0E0573CE"/>
    <w:rsid w:val="0E0CDA95"/>
    <w:rsid w:val="0E218359"/>
    <w:rsid w:val="0E2A85A9"/>
    <w:rsid w:val="0E3AC967"/>
    <w:rsid w:val="0E54866B"/>
    <w:rsid w:val="0E58F8CB"/>
    <w:rsid w:val="0E5EDB59"/>
    <w:rsid w:val="0E7B29DA"/>
    <w:rsid w:val="0E7FC9D8"/>
    <w:rsid w:val="0E990AEB"/>
    <w:rsid w:val="0EA05073"/>
    <w:rsid w:val="0EBA1A75"/>
    <w:rsid w:val="0EC6F5E8"/>
    <w:rsid w:val="0EE4A38F"/>
    <w:rsid w:val="0EED697D"/>
    <w:rsid w:val="0F047057"/>
    <w:rsid w:val="0F0673CB"/>
    <w:rsid w:val="0F0C6E58"/>
    <w:rsid w:val="0F263DEB"/>
    <w:rsid w:val="0F2D6E13"/>
    <w:rsid w:val="0F2FCDAF"/>
    <w:rsid w:val="0F620AD8"/>
    <w:rsid w:val="0F68296C"/>
    <w:rsid w:val="0F729853"/>
    <w:rsid w:val="0F7DFF40"/>
    <w:rsid w:val="0F8BCAAF"/>
    <w:rsid w:val="0FA8AB3E"/>
    <w:rsid w:val="0FB84C94"/>
    <w:rsid w:val="0FBEB3DC"/>
    <w:rsid w:val="0FCB8A06"/>
    <w:rsid w:val="0FCFEBDA"/>
    <w:rsid w:val="0FDB56E1"/>
    <w:rsid w:val="0FDE1046"/>
    <w:rsid w:val="0FE913D7"/>
    <w:rsid w:val="0FF26950"/>
    <w:rsid w:val="1033E691"/>
    <w:rsid w:val="104CA70F"/>
    <w:rsid w:val="10506BDB"/>
    <w:rsid w:val="105BE82B"/>
    <w:rsid w:val="1061A11E"/>
    <w:rsid w:val="10750F8E"/>
    <w:rsid w:val="109033E3"/>
    <w:rsid w:val="10A9F913"/>
    <w:rsid w:val="10B5D57E"/>
    <w:rsid w:val="10BF2E84"/>
    <w:rsid w:val="10C3F9E6"/>
    <w:rsid w:val="10CCB6BF"/>
    <w:rsid w:val="10DFE2AB"/>
    <w:rsid w:val="10E0DD32"/>
    <w:rsid w:val="10E739EE"/>
    <w:rsid w:val="10F809DC"/>
    <w:rsid w:val="10F83E3E"/>
    <w:rsid w:val="11161E2C"/>
    <w:rsid w:val="11168CFD"/>
    <w:rsid w:val="1131FEF3"/>
    <w:rsid w:val="116B2B63"/>
    <w:rsid w:val="116DC8BA"/>
    <w:rsid w:val="118E4A34"/>
    <w:rsid w:val="11A1BD1E"/>
    <w:rsid w:val="11A1DDCA"/>
    <w:rsid w:val="11B61545"/>
    <w:rsid w:val="11BC76F0"/>
    <w:rsid w:val="11E9D63F"/>
    <w:rsid w:val="12009715"/>
    <w:rsid w:val="12187F81"/>
    <w:rsid w:val="121EFB50"/>
    <w:rsid w:val="123FADEB"/>
    <w:rsid w:val="12598C72"/>
    <w:rsid w:val="1270AFBB"/>
    <w:rsid w:val="1271A8F4"/>
    <w:rsid w:val="1277D919"/>
    <w:rsid w:val="12820FFB"/>
    <w:rsid w:val="1285E9EC"/>
    <w:rsid w:val="12862B27"/>
    <w:rsid w:val="12B6E294"/>
    <w:rsid w:val="12C4D907"/>
    <w:rsid w:val="12C57A57"/>
    <w:rsid w:val="12C946F3"/>
    <w:rsid w:val="12E49E75"/>
    <w:rsid w:val="12EA85C5"/>
    <w:rsid w:val="13071EC4"/>
    <w:rsid w:val="130D9BA7"/>
    <w:rsid w:val="1324AECE"/>
    <w:rsid w:val="133E3C30"/>
    <w:rsid w:val="13489A5E"/>
    <w:rsid w:val="134AE867"/>
    <w:rsid w:val="1353128A"/>
    <w:rsid w:val="136983B2"/>
    <w:rsid w:val="13745D7A"/>
    <w:rsid w:val="137F776A"/>
    <w:rsid w:val="138C2065"/>
    <w:rsid w:val="138FF92E"/>
    <w:rsid w:val="13B7078A"/>
    <w:rsid w:val="13C839F6"/>
    <w:rsid w:val="13E2E872"/>
    <w:rsid w:val="13E6347A"/>
    <w:rsid w:val="13FD6281"/>
    <w:rsid w:val="14060494"/>
    <w:rsid w:val="14148012"/>
    <w:rsid w:val="14219B54"/>
    <w:rsid w:val="142EAC44"/>
    <w:rsid w:val="1445CD0A"/>
    <w:rsid w:val="14516AB6"/>
    <w:rsid w:val="145DFB0F"/>
    <w:rsid w:val="14613A15"/>
    <w:rsid w:val="14668B34"/>
    <w:rsid w:val="1474A0C0"/>
    <w:rsid w:val="147D9C52"/>
    <w:rsid w:val="14A37972"/>
    <w:rsid w:val="14A48CE6"/>
    <w:rsid w:val="14B25388"/>
    <w:rsid w:val="14B69386"/>
    <w:rsid w:val="14B97F31"/>
    <w:rsid w:val="14C00D7B"/>
    <w:rsid w:val="14D08526"/>
    <w:rsid w:val="14D47106"/>
    <w:rsid w:val="14DE343A"/>
    <w:rsid w:val="14F5BF2E"/>
    <w:rsid w:val="14FCDD05"/>
    <w:rsid w:val="14FE975C"/>
    <w:rsid w:val="1504E4A3"/>
    <w:rsid w:val="1508EF58"/>
    <w:rsid w:val="1546D8EA"/>
    <w:rsid w:val="15604C12"/>
    <w:rsid w:val="15658657"/>
    <w:rsid w:val="15725EC8"/>
    <w:rsid w:val="1573DFA6"/>
    <w:rsid w:val="157401A5"/>
    <w:rsid w:val="157FAEA8"/>
    <w:rsid w:val="158A4B5C"/>
    <w:rsid w:val="158D3206"/>
    <w:rsid w:val="159456C4"/>
    <w:rsid w:val="15A0E1E3"/>
    <w:rsid w:val="15B1628D"/>
    <w:rsid w:val="15B9E79C"/>
    <w:rsid w:val="15BF5F52"/>
    <w:rsid w:val="15CDC86B"/>
    <w:rsid w:val="15D0A659"/>
    <w:rsid w:val="15F1F478"/>
    <w:rsid w:val="1603B435"/>
    <w:rsid w:val="161F16C9"/>
    <w:rsid w:val="1626AB46"/>
    <w:rsid w:val="163EDD8C"/>
    <w:rsid w:val="164364CF"/>
    <w:rsid w:val="16482207"/>
    <w:rsid w:val="1668F7CB"/>
    <w:rsid w:val="166D9274"/>
    <w:rsid w:val="1678C21A"/>
    <w:rsid w:val="169CC21A"/>
    <w:rsid w:val="169D7A6D"/>
    <w:rsid w:val="16B15038"/>
    <w:rsid w:val="16C82947"/>
    <w:rsid w:val="16D17406"/>
    <w:rsid w:val="16D8B480"/>
    <w:rsid w:val="16E24948"/>
    <w:rsid w:val="16EFFA0E"/>
    <w:rsid w:val="17143C7B"/>
    <w:rsid w:val="171689D7"/>
    <w:rsid w:val="1748911A"/>
    <w:rsid w:val="17569BD2"/>
    <w:rsid w:val="1760DC4A"/>
    <w:rsid w:val="176E1943"/>
    <w:rsid w:val="1774B8EC"/>
    <w:rsid w:val="178A0194"/>
    <w:rsid w:val="1791A059"/>
    <w:rsid w:val="17B04CF4"/>
    <w:rsid w:val="17B25A42"/>
    <w:rsid w:val="17BDC2A6"/>
    <w:rsid w:val="17CA6143"/>
    <w:rsid w:val="17CB4EF2"/>
    <w:rsid w:val="17D14FCC"/>
    <w:rsid w:val="17DA0758"/>
    <w:rsid w:val="17DE803F"/>
    <w:rsid w:val="17E24AFF"/>
    <w:rsid w:val="17EC982B"/>
    <w:rsid w:val="18013CEB"/>
    <w:rsid w:val="181992F5"/>
    <w:rsid w:val="18208C82"/>
    <w:rsid w:val="182B07FF"/>
    <w:rsid w:val="1833535B"/>
    <w:rsid w:val="18464490"/>
    <w:rsid w:val="184C665F"/>
    <w:rsid w:val="1852E09E"/>
    <w:rsid w:val="185AA211"/>
    <w:rsid w:val="1862A83A"/>
    <w:rsid w:val="18686DD1"/>
    <w:rsid w:val="186CBDDC"/>
    <w:rsid w:val="18745E98"/>
    <w:rsid w:val="188600AD"/>
    <w:rsid w:val="1888A64F"/>
    <w:rsid w:val="18AD7BEB"/>
    <w:rsid w:val="18BBA20E"/>
    <w:rsid w:val="18C66313"/>
    <w:rsid w:val="18CA8F9B"/>
    <w:rsid w:val="18D1D621"/>
    <w:rsid w:val="18E31B4D"/>
    <w:rsid w:val="18E8B061"/>
    <w:rsid w:val="18FD90A9"/>
    <w:rsid w:val="190126D4"/>
    <w:rsid w:val="19205A35"/>
    <w:rsid w:val="19505645"/>
    <w:rsid w:val="19545216"/>
    <w:rsid w:val="1963D828"/>
    <w:rsid w:val="198749C4"/>
    <w:rsid w:val="198873F0"/>
    <w:rsid w:val="199745BE"/>
    <w:rsid w:val="19B14B4A"/>
    <w:rsid w:val="19CDFFF1"/>
    <w:rsid w:val="19D3A5A8"/>
    <w:rsid w:val="19D5BC92"/>
    <w:rsid w:val="19E959B3"/>
    <w:rsid w:val="19ECB615"/>
    <w:rsid w:val="1A057390"/>
    <w:rsid w:val="1A0BD138"/>
    <w:rsid w:val="1A11E725"/>
    <w:rsid w:val="1A25239D"/>
    <w:rsid w:val="1A2DC7B0"/>
    <w:rsid w:val="1A43828B"/>
    <w:rsid w:val="1A47F4F9"/>
    <w:rsid w:val="1A4D0402"/>
    <w:rsid w:val="1A5E7766"/>
    <w:rsid w:val="1A5F799D"/>
    <w:rsid w:val="1A855F19"/>
    <w:rsid w:val="1A8DACE4"/>
    <w:rsid w:val="1A965786"/>
    <w:rsid w:val="1A983A34"/>
    <w:rsid w:val="1AA11327"/>
    <w:rsid w:val="1AA8B98A"/>
    <w:rsid w:val="1ABF921E"/>
    <w:rsid w:val="1AD71040"/>
    <w:rsid w:val="1AED6898"/>
    <w:rsid w:val="1B04D67C"/>
    <w:rsid w:val="1B052A80"/>
    <w:rsid w:val="1B053EA6"/>
    <w:rsid w:val="1B06979E"/>
    <w:rsid w:val="1B17D0F8"/>
    <w:rsid w:val="1B1FEE20"/>
    <w:rsid w:val="1B3B1430"/>
    <w:rsid w:val="1B3B97FB"/>
    <w:rsid w:val="1B43B311"/>
    <w:rsid w:val="1B476851"/>
    <w:rsid w:val="1B487889"/>
    <w:rsid w:val="1B48CEE9"/>
    <w:rsid w:val="1B515927"/>
    <w:rsid w:val="1B57B69A"/>
    <w:rsid w:val="1B783F18"/>
    <w:rsid w:val="1B8344DE"/>
    <w:rsid w:val="1B8A1E09"/>
    <w:rsid w:val="1B8CAF6E"/>
    <w:rsid w:val="1B989684"/>
    <w:rsid w:val="1B98AB3D"/>
    <w:rsid w:val="1B9A7854"/>
    <w:rsid w:val="1BA5E3F8"/>
    <w:rsid w:val="1BAA0BBD"/>
    <w:rsid w:val="1BAE435D"/>
    <w:rsid w:val="1BB9C330"/>
    <w:rsid w:val="1BBDC802"/>
    <w:rsid w:val="1BE6408A"/>
    <w:rsid w:val="1BE718D6"/>
    <w:rsid w:val="1BE72B78"/>
    <w:rsid w:val="1BE933E9"/>
    <w:rsid w:val="1BEB7394"/>
    <w:rsid w:val="1BF0AAB1"/>
    <w:rsid w:val="1BF579B9"/>
    <w:rsid w:val="1C07AB44"/>
    <w:rsid w:val="1C10400A"/>
    <w:rsid w:val="1C16572F"/>
    <w:rsid w:val="1C26E583"/>
    <w:rsid w:val="1C361CDE"/>
    <w:rsid w:val="1C3A9525"/>
    <w:rsid w:val="1C535E07"/>
    <w:rsid w:val="1C53C23E"/>
    <w:rsid w:val="1C657794"/>
    <w:rsid w:val="1C8DCDF3"/>
    <w:rsid w:val="1C957F7E"/>
    <w:rsid w:val="1C9E37A4"/>
    <w:rsid w:val="1CA2A2D1"/>
    <w:rsid w:val="1CA91A97"/>
    <w:rsid w:val="1CB74CE0"/>
    <w:rsid w:val="1CC1690A"/>
    <w:rsid w:val="1CC24DBA"/>
    <w:rsid w:val="1CD9A8B3"/>
    <w:rsid w:val="1CE8A07F"/>
    <w:rsid w:val="1CE8CB70"/>
    <w:rsid w:val="1CEC3E41"/>
    <w:rsid w:val="1CFFB480"/>
    <w:rsid w:val="1D131F14"/>
    <w:rsid w:val="1D3FA9E1"/>
    <w:rsid w:val="1D409525"/>
    <w:rsid w:val="1D5BE97A"/>
    <w:rsid w:val="1D86982A"/>
    <w:rsid w:val="1D989654"/>
    <w:rsid w:val="1D98B5AB"/>
    <w:rsid w:val="1D9ABFC4"/>
    <w:rsid w:val="1DA5073A"/>
    <w:rsid w:val="1DA84D6D"/>
    <w:rsid w:val="1DB25A29"/>
    <w:rsid w:val="1DB66707"/>
    <w:rsid w:val="1DB7AF61"/>
    <w:rsid w:val="1DDADD54"/>
    <w:rsid w:val="1DE57F14"/>
    <w:rsid w:val="1DEF9F15"/>
    <w:rsid w:val="1DFA18FE"/>
    <w:rsid w:val="1E072435"/>
    <w:rsid w:val="1E1035D9"/>
    <w:rsid w:val="1E1E6F15"/>
    <w:rsid w:val="1E23F899"/>
    <w:rsid w:val="1E298AE6"/>
    <w:rsid w:val="1E519340"/>
    <w:rsid w:val="1E5C6281"/>
    <w:rsid w:val="1E67CF83"/>
    <w:rsid w:val="1E6EA29D"/>
    <w:rsid w:val="1E744E1A"/>
    <w:rsid w:val="1E765D1D"/>
    <w:rsid w:val="1E7A5CFA"/>
    <w:rsid w:val="1E7E51B5"/>
    <w:rsid w:val="1EC28424"/>
    <w:rsid w:val="1EC8664F"/>
    <w:rsid w:val="1ECB17A9"/>
    <w:rsid w:val="1ED016E0"/>
    <w:rsid w:val="1ED30D0F"/>
    <w:rsid w:val="1ED484B6"/>
    <w:rsid w:val="1EDC625F"/>
    <w:rsid w:val="1EE8BD2C"/>
    <w:rsid w:val="1EFAE94F"/>
    <w:rsid w:val="1EFE88C0"/>
    <w:rsid w:val="1F03D825"/>
    <w:rsid w:val="1F0BC46E"/>
    <w:rsid w:val="1F170685"/>
    <w:rsid w:val="1F515FD8"/>
    <w:rsid w:val="1F5727E7"/>
    <w:rsid w:val="1F6CEBBE"/>
    <w:rsid w:val="1F85B819"/>
    <w:rsid w:val="1F96A2FC"/>
    <w:rsid w:val="1FDA5A5B"/>
    <w:rsid w:val="1FDCA5CE"/>
    <w:rsid w:val="1FE6E041"/>
    <w:rsid w:val="1FE779B8"/>
    <w:rsid w:val="201030EF"/>
    <w:rsid w:val="2017976A"/>
    <w:rsid w:val="205A6296"/>
    <w:rsid w:val="2068E999"/>
    <w:rsid w:val="2072E4EF"/>
    <w:rsid w:val="2077A36A"/>
    <w:rsid w:val="207CD6C6"/>
    <w:rsid w:val="207EA4A4"/>
    <w:rsid w:val="2095BE45"/>
    <w:rsid w:val="20AC6798"/>
    <w:rsid w:val="20B97887"/>
    <w:rsid w:val="20D63CC2"/>
    <w:rsid w:val="20E0C51E"/>
    <w:rsid w:val="20E3489D"/>
    <w:rsid w:val="20ECA2C9"/>
    <w:rsid w:val="21064533"/>
    <w:rsid w:val="2118FDF7"/>
    <w:rsid w:val="21203BB8"/>
    <w:rsid w:val="21204810"/>
    <w:rsid w:val="212C3CB5"/>
    <w:rsid w:val="213FE729"/>
    <w:rsid w:val="214D7AF7"/>
    <w:rsid w:val="214D9C9C"/>
    <w:rsid w:val="21548E20"/>
    <w:rsid w:val="2182E82B"/>
    <w:rsid w:val="2183BB14"/>
    <w:rsid w:val="2192087E"/>
    <w:rsid w:val="2197DD5B"/>
    <w:rsid w:val="21C07A05"/>
    <w:rsid w:val="21E9C9F1"/>
    <w:rsid w:val="21F27E9D"/>
    <w:rsid w:val="21F5A720"/>
    <w:rsid w:val="21F9C4AA"/>
    <w:rsid w:val="22046F5A"/>
    <w:rsid w:val="220C707E"/>
    <w:rsid w:val="220F4736"/>
    <w:rsid w:val="2216E069"/>
    <w:rsid w:val="2217A44D"/>
    <w:rsid w:val="221D4849"/>
    <w:rsid w:val="224A0A56"/>
    <w:rsid w:val="224E6964"/>
    <w:rsid w:val="22555BCF"/>
    <w:rsid w:val="2260216D"/>
    <w:rsid w:val="2293F75E"/>
    <w:rsid w:val="22B22F02"/>
    <w:rsid w:val="22BF6AD1"/>
    <w:rsid w:val="22CE5BEE"/>
    <w:rsid w:val="22DFF46C"/>
    <w:rsid w:val="22E2F133"/>
    <w:rsid w:val="2319717E"/>
    <w:rsid w:val="23220DC9"/>
    <w:rsid w:val="233C50CA"/>
    <w:rsid w:val="233E98AD"/>
    <w:rsid w:val="235C3A7D"/>
    <w:rsid w:val="23731D63"/>
    <w:rsid w:val="23919EC9"/>
    <w:rsid w:val="239D6834"/>
    <w:rsid w:val="23ACC1D4"/>
    <w:rsid w:val="23AD8263"/>
    <w:rsid w:val="23AEF650"/>
    <w:rsid w:val="23B040EC"/>
    <w:rsid w:val="23B068F4"/>
    <w:rsid w:val="23B0DE27"/>
    <w:rsid w:val="23C6044D"/>
    <w:rsid w:val="23C9D1C4"/>
    <w:rsid w:val="23CABAFC"/>
    <w:rsid w:val="23DA55F1"/>
    <w:rsid w:val="23DFACD7"/>
    <w:rsid w:val="23E5A951"/>
    <w:rsid w:val="23E6598B"/>
    <w:rsid w:val="23F37E5B"/>
    <w:rsid w:val="2405B7CE"/>
    <w:rsid w:val="2416C22D"/>
    <w:rsid w:val="243BB2E8"/>
    <w:rsid w:val="2455BD58"/>
    <w:rsid w:val="245D1C17"/>
    <w:rsid w:val="24624045"/>
    <w:rsid w:val="246C10C5"/>
    <w:rsid w:val="2476CAAE"/>
    <w:rsid w:val="248E9AB0"/>
    <w:rsid w:val="24AF43B4"/>
    <w:rsid w:val="24B228B6"/>
    <w:rsid w:val="24B68C56"/>
    <w:rsid w:val="24CC3A26"/>
    <w:rsid w:val="24D6BDF4"/>
    <w:rsid w:val="24E3A23A"/>
    <w:rsid w:val="2502708F"/>
    <w:rsid w:val="250E50AA"/>
    <w:rsid w:val="250E5171"/>
    <w:rsid w:val="2518FDD3"/>
    <w:rsid w:val="2550FD77"/>
    <w:rsid w:val="255247B5"/>
    <w:rsid w:val="255E4CC6"/>
    <w:rsid w:val="257191CA"/>
    <w:rsid w:val="2576CA56"/>
    <w:rsid w:val="25806033"/>
    <w:rsid w:val="2595CF80"/>
    <w:rsid w:val="25A0664C"/>
    <w:rsid w:val="25A8E019"/>
    <w:rsid w:val="25AD762A"/>
    <w:rsid w:val="25C96254"/>
    <w:rsid w:val="25F37237"/>
    <w:rsid w:val="25FFDA0A"/>
    <w:rsid w:val="26099AEA"/>
    <w:rsid w:val="26353155"/>
    <w:rsid w:val="26412468"/>
    <w:rsid w:val="265A0E61"/>
    <w:rsid w:val="265F92D1"/>
    <w:rsid w:val="26786712"/>
    <w:rsid w:val="2679CDAF"/>
    <w:rsid w:val="2694CB72"/>
    <w:rsid w:val="269A6037"/>
    <w:rsid w:val="26ABA37D"/>
    <w:rsid w:val="26C3BF9F"/>
    <w:rsid w:val="26D7E070"/>
    <w:rsid w:val="26E84C6C"/>
    <w:rsid w:val="26FCDA38"/>
    <w:rsid w:val="2704DF74"/>
    <w:rsid w:val="27131821"/>
    <w:rsid w:val="27165190"/>
    <w:rsid w:val="27197549"/>
    <w:rsid w:val="274D9E09"/>
    <w:rsid w:val="2759352F"/>
    <w:rsid w:val="275F63A8"/>
    <w:rsid w:val="276351E9"/>
    <w:rsid w:val="277A2796"/>
    <w:rsid w:val="278478D2"/>
    <w:rsid w:val="27848987"/>
    <w:rsid w:val="27C7C59A"/>
    <w:rsid w:val="27E4FC1C"/>
    <w:rsid w:val="27EBF8CA"/>
    <w:rsid w:val="27EC2500"/>
    <w:rsid w:val="27ED8E5C"/>
    <w:rsid w:val="280D898C"/>
    <w:rsid w:val="28114673"/>
    <w:rsid w:val="28283E25"/>
    <w:rsid w:val="284F9CE9"/>
    <w:rsid w:val="2853B8BD"/>
    <w:rsid w:val="289383A6"/>
    <w:rsid w:val="28A056DC"/>
    <w:rsid w:val="28A1322E"/>
    <w:rsid w:val="28AB4905"/>
    <w:rsid w:val="28BF0291"/>
    <w:rsid w:val="28CAE390"/>
    <w:rsid w:val="28D5AC90"/>
    <w:rsid w:val="28DD632C"/>
    <w:rsid w:val="28E5560E"/>
    <w:rsid w:val="28F936A6"/>
    <w:rsid w:val="29070A38"/>
    <w:rsid w:val="2934FF93"/>
    <w:rsid w:val="2959DB2D"/>
    <w:rsid w:val="295C5B51"/>
    <w:rsid w:val="295D9E9F"/>
    <w:rsid w:val="295FFC06"/>
    <w:rsid w:val="2961D9F0"/>
    <w:rsid w:val="2977F78A"/>
    <w:rsid w:val="29797DA8"/>
    <w:rsid w:val="297AA321"/>
    <w:rsid w:val="298E62D2"/>
    <w:rsid w:val="298F2BCE"/>
    <w:rsid w:val="29B98753"/>
    <w:rsid w:val="29BC7548"/>
    <w:rsid w:val="29E93FE0"/>
    <w:rsid w:val="29EA03EA"/>
    <w:rsid w:val="29F6CB9F"/>
    <w:rsid w:val="2A02F994"/>
    <w:rsid w:val="2A06CD89"/>
    <w:rsid w:val="2A181F7A"/>
    <w:rsid w:val="2A2B80B4"/>
    <w:rsid w:val="2A39EE09"/>
    <w:rsid w:val="2A3B682B"/>
    <w:rsid w:val="2A6DA035"/>
    <w:rsid w:val="2A7E41E7"/>
    <w:rsid w:val="2AAB4AF5"/>
    <w:rsid w:val="2AB50AA2"/>
    <w:rsid w:val="2ABB750E"/>
    <w:rsid w:val="2AC2D572"/>
    <w:rsid w:val="2AD66A20"/>
    <w:rsid w:val="2AE6AF51"/>
    <w:rsid w:val="2B1C989A"/>
    <w:rsid w:val="2B1D4E15"/>
    <w:rsid w:val="2B3170C6"/>
    <w:rsid w:val="2B427E60"/>
    <w:rsid w:val="2B44E373"/>
    <w:rsid w:val="2B56C062"/>
    <w:rsid w:val="2B61F746"/>
    <w:rsid w:val="2B688C7A"/>
    <w:rsid w:val="2B7E8BB0"/>
    <w:rsid w:val="2B7FBA81"/>
    <w:rsid w:val="2BA270B6"/>
    <w:rsid w:val="2BE17569"/>
    <w:rsid w:val="2BE64756"/>
    <w:rsid w:val="2BEB93E6"/>
    <w:rsid w:val="2BF12E77"/>
    <w:rsid w:val="2BF4DE04"/>
    <w:rsid w:val="2BFA676D"/>
    <w:rsid w:val="2C03AC01"/>
    <w:rsid w:val="2C0CE265"/>
    <w:rsid w:val="2C20CFF9"/>
    <w:rsid w:val="2C33DC5D"/>
    <w:rsid w:val="2C3B1FF4"/>
    <w:rsid w:val="2C55E56C"/>
    <w:rsid w:val="2C5F6260"/>
    <w:rsid w:val="2C704C63"/>
    <w:rsid w:val="2C705A32"/>
    <w:rsid w:val="2C7F70FD"/>
    <w:rsid w:val="2C94CB40"/>
    <w:rsid w:val="2CBEA2FA"/>
    <w:rsid w:val="2CC0FD6A"/>
    <w:rsid w:val="2CC208AE"/>
    <w:rsid w:val="2CC716B1"/>
    <w:rsid w:val="2CDCE629"/>
    <w:rsid w:val="2CE36836"/>
    <w:rsid w:val="2CE534FD"/>
    <w:rsid w:val="2CF649E6"/>
    <w:rsid w:val="2CF774EA"/>
    <w:rsid w:val="2CFDC960"/>
    <w:rsid w:val="2CFE338B"/>
    <w:rsid w:val="2D274D15"/>
    <w:rsid w:val="2D2E0531"/>
    <w:rsid w:val="2D336E57"/>
    <w:rsid w:val="2D37B1AD"/>
    <w:rsid w:val="2D447951"/>
    <w:rsid w:val="2D4F1D8D"/>
    <w:rsid w:val="2D53A268"/>
    <w:rsid w:val="2D58C566"/>
    <w:rsid w:val="2D63EF09"/>
    <w:rsid w:val="2D6D0B5C"/>
    <w:rsid w:val="2D7B9BCF"/>
    <w:rsid w:val="2D8AC369"/>
    <w:rsid w:val="2D937A69"/>
    <w:rsid w:val="2DBA9A33"/>
    <w:rsid w:val="2DCC77E9"/>
    <w:rsid w:val="2DDC9163"/>
    <w:rsid w:val="2DFF945F"/>
    <w:rsid w:val="2E07DB90"/>
    <w:rsid w:val="2E1CF680"/>
    <w:rsid w:val="2E264948"/>
    <w:rsid w:val="2E2B347E"/>
    <w:rsid w:val="2E2BBE9E"/>
    <w:rsid w:val="2E4C5789"/>
    <w:rsid w:val="2E62F391"/>
    <w:rsid w:val="2E7E0B7D"/>
    <w:rsid w:val="2E8F786B"/>
    <w:rsid w:val="2EB1B731"/>
    <w:rsid w:val="2EB86B30"/>
    <w:rsid w:val="2EC7574D"/>
    <w:rsid w:val="2ED6AD14"/>
    <w:rsid w:val="2EDF1671"/>
    <w:rsid w:val="2EE3435D"/>
    <w:rsid w:val="2EFB0CCA"/>
    <w:rsid w:val="2F07330F"/>
    <w:rsid w:val="2F07CAA3"/>
    <w:rsid w:val="2F12FF65"/>
    <w:rsid w:val="2F1317BA"/>
    <w:rsid w:val="2F26F25A"/>
    <w:rsid w:val="2F2D84A1"/>
    <w:rsid w:val="2F3803E8"/>
    <w:rsid w:val="2F39A481"/>
    <w:rsid w:val="2F49D779"/>
    <w:rsid w:val="2F53D2DE"/>
    <w:rsid w:val="2F6D5C91"/>
    <w:rsid w:val="2F7088C4"/>
    <w:rsid w:val="2F71B637"/>
    <w:rsid w:val="2F75F5AE"/>
    <w:rsid w:val="2FAA8774"/>
    <w:rsid w:val="2FB5AD97"/>
    <w:rsid w:val="2FBB5D67"/>
    <w:rsid w:val="2FC46296"/>
    <w:rsid w:val="2FC7486D"/>
    <w:rsid w:val="2FDD1870"/>
    <w:rsid w:val="2FEC0D68"/>
    <w:rsid w:val="2FF69FA7"/>
    <w:rsid w:val="2FFBCCF5"/>
    <w:rsid w:val="300856AE"/>
    <w:rsid w:val="300A4F61"/>
    <w:rsid w:val="300B978C"/>
    <w:rsid w:val="301CDD07"/>
    <w:rsid w:val="3030466B"/>
    <w:rsid w:val="30334BD1"/>
    <w:rsid w:val="303E6D6B"/>
    <w:rsid w:val="305FBC62"/>
    <w:rsid w:val="306B3B4C"/>
    <w:rsid w:val="307063B1"/>
    <w:rsid w:val="308451FA"/>
    <w:rsid w:val="30928293"/>
    <w:rsid w:val="309A72B5"/>
    <w:rsid w:val="309C6F0E"/>
    <w:rsid w:val="30A0E4EB"/>
    <w:rsid w:val="30A26D2C"/>
    <w:rsid w:val="30A7B139"/>
    <w:rsid w:val="30B10739"/>
    <w:rsid w:val="30CFD9BB"/>
    <w:rsid w:val="30E54184"/>
    <w:rsid w:val="30E95774"/>
    <w:rsid w:val="30F1B978"/>
    <w:rsid w:val="31163BC4"/>
    <w:rsid w:val="311A6094"/>
    <w:rsid w:val="3125293B"/>
    <w:rsid w:val="31252D9C"/>
    <w:rsid w:val="3125753C"/>
    <w:rsid w:val="313865CF"/>
    <w:rsid w:val="314CC2B1"/>
    <w:rsid w:val="31717E22"/>
    <w:rsid w:val="317901D0"/>
    <w:rsid w:val="318A595B"/>
    <w:rsid w:val="3199CDBE"/>
    <w:rsid w:val="31B867C9"/>
    <w:rsid w:val="31E132CA"/>
    <w:rsid w:val="31E466BC"/>
    <w:rsid w:val="31EDDCCE"/>
    <w:rsid w:val="3212F934"/>
    <w:rsid w:val="32162E70"/>
    <w:rsid w:val="321811E7"/>
    <w:rsid w:val="32201083"/>
    <w:rsid w:val="3238EA0F"/>
    <w:rsid w:val="323A91B8"/>
    <w:rsid w:val="325802F7"/>
    <w:rsid w:val="326AC208"/>
    <w:rsid w:val="326CE806"/>
    <w:rsid w:val="328D14AA"/>
    <w:rsid w:val="329AEDA2"/>
    <w:rsid w:val="32BA735D"/>
    <w:rsid w:val="32E971BB"/>
    <w:rsid w:val="32E9B5B0"/>
    <w:rsid w:val="3303C66D"/>
    <w:rsid w:val="3306B0BB"/>
    <w:rsid w:val="331529D0"/>
    <w:rsid w:val="332656FA"/>
    <w:rsid w:val="33360E1D"/>
    <w:rsid w:val="336BC26E"/>
    <w:rsid w:val="33713AFF"/>
    <w:rsid w:val="33746457"/>
    <w:rsid w:val="337A69A1"/>
    <w:rsid w:val="337F2C97"/>
    <w:rsid w:val="3384B63E"/>
    <w:rsid w:val="33861290"/>
    <w:rsid w:val="33878941"/>
    <w:rsid w:val="3394153B"/>
    <w:rsid w:val="339F4679"/>
    <w:rsid w:val="33A2574F"/>
    <w:rsid w:val="33B16243"/>
    <w:rsid w:val="33B36C5C"/>
    <w:rsid w:val="33BFE12A"/>
    <w:rsid w:val="33C85A25"/>
    <w:rsid w:val="34005FBF"/>
    <w:rsid w:val="34050A89"/>
    <w:rsid w:val="3417C96C"/>
    <w:rsid w:val="341E6F4C"/>
    <w:rsid w:val="342DE25E"/>
    <w:rsid w:val="3439D31F"/>
    <w:rsid w:val="34427EAA"/>
    <w:rsid w:val="345146C4"/>
    <w:rsid w:val="34568145"/>
    <w:rsid w:val="34653231"/>
    <w:rsid w:val="347C75AE"/>
    <w:rsid w:val="348E84AB"/>
    <w:rsid w:val="349592E9"/>
    <w:rsid w:val="3498B9DE"/>
    <w:rsid w:val="34AACFDC"/>
    <w:rsid w:val="34B80CDF"/>
    <w:rsid w:val="34C2B449"/>
    <w:rsid w:val="34D1DB50"/>
    <w:rsid w:val="34D6E2C1"/>
    <w:rsid w:val="34E34761"/>
    <w:rsid w:val="34E543AC"/>
    <w:rsid w:val="34EA60F8"/>
    <w:rsid w:val="34FFFB2C"/>
    <w:rsid w:val="351EA238"/>
    <w:rsid w:val="35226B00"/>
    <w:rsid w:val="354340E7"/>
    <w:rsid w:val="35615F46"/>
    <w:rsid w:val="356DAAAB"/>
    <w:rsid w:val="35774971"/>
    <w:rsid w:val="3589A24D"/>
    <w:rsid w:val="35974EEA"/>
    <w:rsid w:val="359DFE6D"/>
    <w:rsid w:val="35AD5F10"/>
    <w:rsid w:val="35C4A340"/>
    <w:rsid w:val="35C5C15D"/>
    <w:rsid w:val="35C6C95C"/>
    <w:rsid w:val="35CF9129"/>
    <w:rsid w:val="35D0E172"/>
    <w:rsid w:val="35D49308"/>
    <w:rsid w:val="35DBDE94"/>
    <w:rsid w:val="35DFEAB4"/>
    <w:rsid w:val="35E637FE"/>
    <w:rsid w:val="35EEE717"/>
    <w:rsid w:val="360B630B"/>
    <w:rsid w:val="360E27B0"/>
    <w:rsid w:val="36210520"/>
    <w:rsid w:val="3635E417"/>
    <w:rsid w:val="36384D85"/>
    <w:rsid w:val="364749BB"/>
    <w:rsid w:val="364BB5A7"/>
    <w:rsid w:val="3667D0D8"/>
    <w:rsid w:val="36860DBC"/>
    <w:rsid w:val="36958093"/>
    <w:rsid w:val="36AAF7D9"/>
    <w:rsid w:val="36B85EA8"/>
    <w:rsid w:val="36CA7812"/>
    <w:rsid w:val="36CE12CD"/>
    <w:rsid w:val="36D2E63B"/>
    <w:rsid w:val="36DFA543"/>
    <w:rsid w:val="370075D3"/>
    <w:rsid w:val="3704A6EE"/>
    <w:rsid w:val="3705CAD3"/>
    <w:rsid w:val="3706A4C0"/>
    <w:rsid w:val="370CC985"/>
    <w:rsid w:val="37102D59"/>
    <w:rsid w:val="373115BC"/>
    <w:rsid w:val="3732488A"/>
    <w:rsid w:val="373779B4"/>
    <w:rsid w:val="373DA623"/>
    <w:rsid w:val="3740813B"/>
    <w:rsid w:val="376FDDF8"/>
    <w:rsid w:val="377B0C77"/>
    <w:rsid w:val="378A31C8"/>
    <w:rsid w:val="379C50C8"/>
    <w:rsid w:val="379F4BF3"/>
    <w:rsid w:val="37A098CF"/>
    <w:rsid w:val="37AE1D4E"/>
    <w:rsid w:val="37B1E8A3"/>
    <w:rsid w:val="37B3F546"/>
    <w:rsid w:val="37B5AEEC"/>
    <w:rsid w:val="37BE6807"/>
    <w:rsid w:val="37DDE5A1"/>
    <w:rsid w:val="37EF26EE"/>
    <w:rsid w:val="37FAC7B7"/>
    <w:rsid w:val="38062681"/>
    <w:rsid w:val="3810F3CB"/>
    <w:rsid w:val="382C918D"/>
    <w:rsid w:val="384E1E0D"/>
    <w:rsid w:val="384FAAE6"/>
    <w:rsid w:val="385483F4"/>
    <w:rsid w:val="38553163"/>
    <w:rsid w:val="3862BAB5"/>
    <w:rsid w:val="3866276A"/>
    <w:rsid w:val="38716FE0"/>
    <w:rsid w:val="3897A4BE"/>
    <w:rsid w:val="389BF96B"/>
    <w:rsid w:val="38A26654"/>
    <w:rsid w:val="38CFA951"/>
    <w:rsid w:val="38D11198"/>
    <w:rsid w:val="38F1C04B"/>
    <w:rsid w:val="39198693"/>
    <w:rsid w:val="3921F4B2"/>
    <w:rsid w:val="393C0C8E"/>
    <w:rsid w:val="39458749"/>
    <w:rsid w:val="39666DC2"/>
    <w:rsid w:val="397110C4"/>
    <w:rsid w:val="3974AB2D"/>
    <w:rsid w:val="39A3B62A"/>
    <w:rsid w:val="39B0FB07"/>
    <w:rsid w:val="39C2AB52"/>
    <w:rsid w:val="39D7F68E"/>
    <w:rsid w:val="39DBE65C"/>
    <w:rsid w:val="39E0D523"/>
    <w:rsid w:val="39E336E3"/>
    <w:rsid w:val="39ECE9AD"/>
    <w:rsid w:val="39F06AAF"/>
    <w:rsid w:val="3A12AB6B"/>
    <w:rsid w:val="3A1A5CAD"/>
    <w:rsid w:val="3A1F1750"/>
    <w:rsid w:val="3A32260C"/>
    <w:rsid w:val="3A36B7FA"/>
    <w:rsid w:val="3A3BAD86"/>
    <w:rsid w:val="3A443445"/>
    <w:rsid w:val="3A4B41F8"/>
    <w:rsid w:val="3A4DAE4B"/>
    <w:rsid w:val="3A521FA0"/>
    <w:rsid w:val="3A538BE0"/>
    <w:rsid w:val="3A553EFD"/>
    <w:rsid w:val="3A61383B"/>
    <w:rsid w:val="3A61B714"/>
    <w:rsid w:val="3A718D60"/>
    <w:rsid w:val="3A77C83D"/>
    <w:rsid w:val="3A7B74B8"/>
    <w:rsid w:val="3A8034FA"/>
    <w:rsid w:val="3A953C6D"/>
    <w:rsid w:val="3A95BC10"/>
    <w:rsid w:val="3A95DA8D"/>
    <w:rsid w:val="3AD8E15C"/>
    <w:rsid w:val="3AFD417D"/>
    <w:rsid w:val="3AFDF7D9"/>
    <w:rsid w:val="3B06D5A7"/>
    <w:rsid w:val="3B25F004"/>
    <w:rsid w:val="3B2C27D7"/>
    <w:rsid w:val="3B4CD8D9"/>
    <w:rsid w:val="3B5DC418"/>
    <w:rsid w:val="3B653168"/>
    <w:rsid w:val="3B72E51C"/>
    <w:rsid w:val="3B94B8A3"/>
    <w:rsid w:val="3BBC6C67"/>
    <w:rsid w:val="3BC21709"/>
    <w:rsid w:val="3BC24300"/>
    <w:rsid w:val="3C53CDE9"/>
    <w:rsid w:val="3C5A7F49"/>
    <w:rsid w:val="3C5F6F9E"/>
    <w:rsid w:val="3C6D6DAC"/>
    <w:rsid w:val="3C96D6A1"/>
    <w:rsid w:val="3CAA72D1"/>
    <w:rsid w:val="3CB21560"/>
    <w:rsid w:val="3CDD6582"/>
    <w:rsid w:val="3CE08C1F"/>
    <w:rsid w:val="3CE2CA48"/>
    <w:rsid w:val="3CE608AB"/>
    <w:rsid w:val="3CEA3E23"/>
    <w:rsid w:val="3CF76E79"/>
    <w:rsid w:val="3D053881"/>
    <w:rsid w:val="3D1DA02D"/>
    <w:rsid w:val="3D1EB72F"/>
    <w:rsid w:val="3D25AA8A"/>
    <w:rsid w:val="3D3AD6C8"/>
    <w:rsid w:val="3D3D5092"/>
    <w:rsid w:val="3D478590"/>
    <w:rsid w:val="3D679E28"/>
    <w:rsid w:val="3D6992E6"/>
    <w:rsid w:val="3D6B4CCC"/>
    <w:rsid w:val="3D76231C"/>
    <w:rsid w:val="3D904053"/>
    <w:rsid w:val="3D9A5A26"/>
    <w:rsid w:val="3DA42255"/>
    <w:rsid w:val="3DAEFA2D"/>
    <w:rsid w:val="3DB1AB04"/>
    <w:rsid w:val="3DB25039"/>
    <w:rsid w:val="3DB988D9"/>
    <w:rsid w:val="3DF57B19"/>
    <w:rsid w:val="3DFD6FC7"/>
    <w:rsid w:val="3E1AA51B"/>
    <w:rsid w:val="3E35B36A"/>
    <w:rsid w:val="3E49BD77"/>
    <w:rsid w:val="3E5DA9A1"/>
    <w:rsid w:val="3E64D45B"/>
    <w:rsid w:val="3E661753"/>
    <w:rsid w:val="3E69D761"/>
    <w:rsid w:val="3E7D4D37"/>
    <w:rsid w:val="3EAEE802"/>
    <w:rsid w:val="3EBE37CC"/>
    <w:rsid w:val="3ECB8C97"/>
    <w:rsid w:val="3ED1ECD5"/>
    <w:rsid w:val="3ED42AF9"/>
    <w:rsid w:val="3ED7BC9D"/>
    <w:rsid w:val="3EDB6CCC"/>
    <w:rsid w:val="3EDCADFA"/>
    <w:rsid w:val="3F004F74"/>
    <w:rsid w:val="3F0DA1C3"/>
    <w:rsid w:val="3F2A643B"/>
    <w:rsid w:val="3F3DD2C2"/>
    <w:rsid w:val="3F400015"/>
    <w:rsid w:val="3F4265AD"/>
    <w:rsid w:val="3F452455"/>
    <w:rsid w:val="3F472B45"/>
    <w:rsid w:val="3F4C6C8C"/>
    <w:rsid w:val="3F7602A1"/>
    <w:rsid w:val="3F787EEE"/>
    <w:rsid w:val="3F7FB79E"/>
    <w:rsid w:val="3F896063"/>
    <w:rsid w:val="3F91BCCD"/>
    <w:rsid w:val="3F9EE1C8"/>
    <w:rsid w:val="3FA6A578"/>
    <w:rsid w:val="3FD354B3"/>
    <w:rsid w:val="3FD3B0F5"/>
    <w:rsid w:val="3FDF1695"/>
    <w:rsid w:val="3FE0EB77"/>
    <w:rsid w:val="3FEF4003"/>
    <w:rsid w:val="3FEFBC21"/>
    <w:rsid w:val="3FF0A5C9"/>
    <w:rsid w:val="3FF0C27C"/>
    <w:rsid w:val="4031B8AC"/>
    <w:rsid w:val="40432862"/>
    <w:rsid w:val="40600E88"/>
    <w:rsid w:val="40609926"/>
    <w:rsid w:val="408744A2"/>
    <w:rsid w:val="408BEE4E"/>
    <w:rsid w:val="40A13954"/>
    <w:rsid w:val="40A5734C"/>
    <w:rsid w:val="40B25A37"/>
    <w:rsid w:val="40CC49B1"/>
    <w:rsid w:val="40CC9D49"/>
    <w:rsid w:val="40CD7AD7"/>
    <w:rsid w:val="40D18C72"/>
    <w:rsid w:val="40DDE240"/>
    <w:rsid w:val="40E67F37"/>
    <w:rsid w:val="4113E1B2"/>
    <w:rsid w:val="4124401F"/>
    <w:rsid w:val="4124D36A"/>
    <w:rsid w:val="412681ED"/>
    <w:rsid w:val="4135D15E"/>
    <w:rsid w:val="417FC422"/>
    <w:rsid w:val="4198DF80"/>
    <w:rsid w:val="41A65823"/>
    <w:rsid w:val="41B7992B"/>
    <w:rsid w:val="41BF2BE6"/>
    <w:rsid w:val="41DC4713"/>
    <w:rsid w:val="41E6DC1B"/>
    <w:rsid w:val="41EA551C"/>
    <w:rsid w:val="41EEB3C2"/>
    <w:rsid w:val="41F6C6FA"/>
    <w:rsid w:val="42056627"/>
    <w:rsid w:val="42069AA8"/>
    <w:rsid w:val="420F464D"/>
    <w:rsid w:val="42164BCF"/>
    <w:rsid w:val="422B5C9D"/>
    <w:rsid w:val="42301FD4"/>
    <w:rsid w:val="42311199"/>
    <w:rsid w:val="424DE4CB"/>
    <w:rsid w:val="4258E041"/>
    <w:rsid w:val="426C2DBB"/>
    <w:rsid w:val="42744B50"/>
    <w:rsid w:val="42B86BAB"/>
    <w:rsid w:val="42CBD98C"/>
    <w:rsid w:val="42DCDBC0"/>
    <w:rsid w:val="42EC9702"/>
    <w:rsid w:val="42FE12BB"/>
    <w:rsid w:val="430601B6"/>
    <w:rsid w:val="43102F2A"/>
    <w:rsid w:val="43217968"/>
    <w:rsid w:val="432A065B"/>
    <w:rsid w:val="432F7F32"/>
    <w:rsid w:val="433B5A64"/>
    <w:rsid w:val="4343097F"/>
    <w:rsid w:val="434D5AAA"/>
    <w:rsid w:val="43577906"/>
    <w:rsid w:val="43636E2E"/>
    <w:rsid w:val="437AA8E2"/>
    <w:rsid w:val="437EF069"/>
    <w:rsid w:val="4381BD76"/>
    <w:rsid w:val="43AB9A49"/>
    <w:rsid w:val="43AEB331"/>
    <w:rsid w:val="43AFE213"/>
    <w:rsid w:val="43BD3D05"/>
    <w:rsid w:val="43C7BA5B"/>
    <w:rsid w:val="43E07A55"/>
    <w:rsid w:val="43E1E7F5"/>
    <w:rsid w:val="43EF68FD"/>
    <w:rsid w:val="44082384"/>
    <w:rsid w:val="441A19FF"/>
    <w:rsid w:val="442FEDD5"/>
    <w:rsid w:val="4440296B"/>
    <w:rsid w:val="4445CBE1"/>
    <w:rsid w:val="444B2552"/>
    <w:rsid w:val="4465A8D9"/>
    <w:rsid w:val="4477573A"/>
    <w:rsid w:val="448601EC"/>
    <w:rsid w:val="44956950"/>
    <w:rsid w:val="44A6B905"/>
    <w:rsid w:val="44B0C7AC"/>
    <w:rsid w:val="44B4B87A"/>
    <w:rsid w:val="44E70DF1"/>
    <w:rsid w:val="44EB0B51"/>
    <w:rsid w:val="44F0C02D"/>
    <w:rsid w:val="44F408AB"/>
    <w:rsid w:val="4502B0D4"/>
    <w:rsid w:val="45093FBA"/>
    <w:rsid w:val="450FA59C"/>
    <w:rsid w:val="451BB423"/>
    <w:rsid w:val="4530C768"/>
    <w:rsid w:val="45349CC3"/>
    <w:rsid w:val="45385E24"/>
    <w:rsid w:val="453B0E95"/>
    <w:rsid w:val="4554A3A5"/>
    <w:rsid w:val="45796B62"/>
    <w:rsid w:val="4584E462"/>
    <w:rsid w:val="45937BF1"/>
    <w:rsid w:val="4598C81F"/>
    <w:rsid w:val="45B05958"/>
    <w:rsid w:val="45B33872"/>
    <w:rsid w:val="45BDD4AA"/>
    <w:rsid w:val="45C93541"/>
    <w:rsid w:val="45DC52D3"/>
    <w:rsid w:val="45DD5F3D"/>
    <w:rsid w:val="4613E1F0"/>
    <w:rsid w:val="4619CAB9"/>
    <w:rsid w:val="462A9067"/>
    <w:rsid w:val="463C291D"/>
    <w:rsid w:val="463EFC32"/>
    <w:rsid w:val="4657310D"/>
    <w:rsid w:val="465BD86A"/>
    <w:rsid w:val="466345E9"/>
    <w:rsid w:val="467186A0"/>
    <w:rsid w:val="4673B349"/>
    <w:rsid w:val="4678D747"/>
    <w:rsid w:val="467C6867"/>
    <w:rsid w:val="4681338C"/>
    <w:rsid w:val="468F6293"/>
    <w:rsid w:val="46907135"/>
    <w:rsid w:val="46A03076"/>
    <w:rsid w:val="46B29412"/>
    <w:rsid w:val="46C2C389"/>
    <w:rsid w:val="46D3DEF0"/>
    <w:rsid w:val="46DB83E9"/>
    <w:rsid w:val="46DE68A1"/>
    <w:rsid w:val="47095E6F"/>
    <w:rsid w:val="470E95C3"/>
    <w:rsid w:val="470F4E50"/>
    <w:rsid w:val="47277A6F"/>
    <w:rsid w:val="47297DA6"/>
    <w:rsid w:val="475A1FA8"/>
    <w:rsid w:val="47790C83"/>
    <w:rsid w:val="478F7D4B"/>
    <w:rsid w:val="479925F2"/>
    <w:rsid w:val="47AF1D48"/>
    <w:rsid w:val="47BCAC6A"/>
    <w:rsid w:val="47C9A037"/>
    <w:rsid w:val="47CEBE62"/>
    <w:rsid w:val="47D1FBCD"/>
    <w:rsid w:val="47D93248"/>
    <w:rsid w:val="47E3D68F"/>
    <w:rsid w:val="47E8CA50"/>
    <w:rsid w:val="47F0A7BE"/>
    <w:rsid w:val="47F81F8A"/>
    <w:rsid w:val="47F95DC9"/>
    <w:rsid w:val="4819AA19"/>
    <w:rsid w:val="48301689"/>
    <w:rsid w:val="483A14E1"/>
    <w:rsid w:val="484A6827"/>
    <w:rsid w:val="4850F6AF"/>
    <w:rsid w:val="485E115A"/>
    <w:rsid w:val="4867E791"/>
    <w:rsid w:val="4887680B"/>
    <w:rsid w:val="48A086B1"/>
    <w:rsid w:val="48AAB9CA"/>
    <w:rsid w:val="48B7DE7F"/>
    <w:rsid w:val="48C7B70C"/>
    <w:rsid w:val="48E6E8A7"/>
    <w:rsid w:val="48E8479D"/>
    <w:rsid w:val="48F06BA9"/>
    <w:rsid w:val="48F86CD5"/>
    <w:rsid w:val="48FD6784"/>
    <w:rsid w:val="49003161"/>
    <w:rsid w:val="491C8AC7"/>
    <w:rsid w:val="491D525D"/>
    <w:rsid w:val="49329610"/>
    <w:rsid w:val="493A9825"/>
    <w:rsid w:val="4941B023"/>
    <w:rsid w:val="494E1911"/>
    <w:rsid w:val="495F62E7"/>
    <w:rsid w:val="49600AF5"/>
    <w:rsid w:val="4962580A"/>
    <w:rsid w:val="4969AB9B"/>
    <w:rsid w:val="498C4060"/>
    <w:rsid w:val="498E1A2F"/>
    <w:rsid w:val="4990B1A8"/>
    <w:rsid w:val="49ADE302"/>
    <w:rsid w:val="49B818DB"/>
    <w:rsid w:val="49BC8331"/>
    <w:rsid w:val="49BEFF68"/>
    <w:rsid w:val="49CC0627"/>
    <w:rsid w:val="49CDA5E4"/>
    <w:rsid w:val="49E1B16F"/>
    <w:rsid w:val="49E244A7"/>
    <w:rsid w:val="4A26ADB1"/>
    <w:rsid w:val="4A4BF5FD"/>
    <w:rsid w:val="4A524AB2"/>
    <w:rsid w:val="4A704DF6"/>
    <w:rsid w:val="4A9BA884"/>
    <w:rsid w:val="4AA872B5"/>
    <w:rsid w:val="4AB1CE56"/>
    <w:rsid w:val="4AC59C90"/>
    <w:rsid w:val="4ACEB9E7"/>
    <w:rsid w:val="4ADC1221"/>
    <w:rsid w:val="4B04800A"/>
    <w:rsid w:val="4B16B56A"/>
    <w:rsid w:val="4B1FA22F"/>
    <w:rsid w:val="4B2047F6"/>
    <w:rsid w:val="4B2FE37D"/>
    <w:rsid w:val="4B317626"/>
    <w:rsid w:val="4B3303E4"/>
    <w:rsid w:val="4B37716E"/>
    <w:rsid w:val="4B549073"/>
    <w:rsid w:val="4B5EBA44"/>
    <w:rsid w:val="4B636343"/>
    <w:rsid w:val="4B69B68C"/>
    <w:rsid w:val="4B913E1E"/>
    <w:rsid w:val="4BAE71C7"/>
    <w:rsid w:val="4BB9BC31"/>
    <w:rsid w:val="4BBAC667"/>
    <w:rsid w:val="4BBBC211"/>
    <w:rsid w:val="4BD7507D"/>
    <w:rsid w:val="4BE31E64"/>
    <w:rsid w:val="4BE9B93E"/>
    <w:rsid w:val="4BF7BB93"/>
    <w:rsid w:val="4BFEF4A1"/>
    <w:rsid w:val="4C01EDAE"/>
    <w:rsid w:val="4C0A213F"/>
    <w:rsid w:val="4C26D05E"/>
    <w:rsid w:val="4C2A4767"/>
    <w:rsid w:val="4C2DB50B"/>
    <w:rsid w:val="4C3B1369"/>
    <w:rsid w:val="4C3B76DD"/>
    <w:rsid w:val="4C4BA073"/>
    <w:rsid w:val="4C4DA711"/>
    <w:rsid w:val="4C515146"/>
    <w:rsid w:val="4C600972"/>
    <w:rsid w:val="4C63D5B4"/>
    <w:rsid w:val="4C7C9DB0"/>
    <w:rsid w:val="4C8F9B56"/>
    <w:rsid w:val="4CA7191B"/>
    <w:rsid w:val="4CB9B7DB"/>
    <w:rsid w:val="4CD32BAF"/>
    <w:rsid w:val="4CDB6E6F"/>
    <w:rsid w:val="4D0AC2B2"/>
    <w:rsid w:val="4D14D360"/>
    <w:rsid w:val="4D3CBF21"/>
    <w:rsid w:val="4D3D1980"/>
    <w:rsid w:val="4D46AF29"/>
    <w:rsid w:val="4D55CF7C"/>
    <w:rsid w:val="4D836EE2"/>
    <w:rsid w:val="4DA7037E"/>
    <w:rsid w:val="4DCC5DA0"/>
    <w:rsid w:val="4DD85C42"/>
    <w:rsid w:val="4DE1299D"/>
    <w:rsid w:val="4DE4757C"/>
    <w:rsid w:val="4DE4C213"/>
    <w:rsid w:val="4DF53D7D"/>
    <w:rsid w:val="4DFB34D6"/>
    <w:rsid w:val="4E1BD5A2"/>
    <w:rsid w:val="4E3593B7"/>
    <w:rsid w:val="4E3BF958"/>
    <w:rsid w:val="4E424ABE"/>
    <w:rsid w:val="4E4E421D"/>
    <w:rsid w:val="4E520CA0"/>
    <w:rsid w:val="4E7A747D"/>
    <w:rsid w:val="4E84B892"/>
    <w:rsid w:val="4E872E6A"/>
    <w:rsid w:val="4EB126AD"/>
    <w:rsid w:val="4EB40C11"/>
    <w:rsid w:val="4EC93229"/>
    <w:rsid w:val="4ED2D300"/>
    <w:rsid w:val="4EE0B9FA"/>
    <w:rsid w:val="4EE897B7"/>
    <w:rsid w:val="4EE9FABC"/>
    <w:rsid w:val="4F00717F"/>
    <w:rsid w:val="4F09109B"/>
    <w:rsid w:val="4F398152"/>
    <w:rsid w:val="4F41A732"/>
    <w:rsid w:val="4F58796B"/>
    <w:rsid w:val="4F5F445A"/>
    <w:rsid w:val="4FA22FB9"/>
    <w:rsid w:val="4FA48C09"/>
    <w:rsid w:val="4FCD3C8C"/>
    <w:rsid w:val="4FE9DA6A"/>
    <w:rsid w:val="5008D4D5"/>
    <w:rsid w:val="501C2FB8"/>
    <w:rsid w:val="507180EF"/>
    <w:rsid w:val="5076D2E0"/>
    <w:rsid w:val="507EBFE1"/>
    <w:rsid w:val="50828E31"/>
    <w:rsid w:val="5086932A"/>
    <w:rsid w:val="50975970"/>
    <w:rsid w:val="50B078C1"/>
    <w:rsid w:val="50B8EB2A"/>
    <w:rsid w:val="50BB39B3"/>
    <w:rsid w:val="50C3905D"/>
    <w:rsid w:val="50DCDAB6"/>
    <w:rsid w:val="50DDB961"/>
    <w:rsid w:val="50E121E6"/>
    <w:rsid w:val="51000D50"/>
    <w:rsid w:val="5124A6FC"/>
    <w:rsid w:val="5127E752"/>
    <w:rsid w:val="5142E6EA"/>
    <w:rsid w:val="514D772C"/>
    <w:rsid w:val="51513282"/>
    <w:rsid w:val="51588670"/>
    <w:rsid w:val="5164E70A"/>
    <w:rsid w:val="516BBED2"/>
    <w:rsid w:val="517533A6"/>
    <w:rsid w:val="517D32C0"/>
    <w:rsid w:val="51B94BF2"/>
    <w:rsid w:val="51C3DDA6"/>
    <w:rsid w:val="51CDB0AD"/>
    <w:rsid w:val="51D0EDC9"/>
    <w:rsid w:val="51D1425D"/>
    <w:rsid w:val="51DDC022"/>
    <w:rsid w:val="51DDE3FB"/>
    <w:rsid w:val="521078E9"/>
    <w:rsid w:val="5214639E"/>
    <w:rsid w:val="521A7A96"/>
    <w:rsid w:val="523AEC58"/>
    <w:rsid w:val="5244365C"/>
    <w:rsid w:val="527CE7BE"/>
    <w:rsid w:val="5295C979"/>
    <w:rsid w:val="529BB375"/>
    <w:rsid w:val="52BB589D"/>
    <w:rsid w:val="52BDD138"/>
    <w:rsid w:val="52C97934"/>
    <w:rsid w:val="53022D89"/>
    <w:rsid w:val="531BE9AC"/>
    <w:rsid w:val="532387B0"/>
    <w:rsid w:val="532BC9E9"/>
    <w:rsid w:val="532D8E81"/>
    <w:rsid w:val="53410637"/>
    <w:rsid w:val="534135EE"/>
    <w:rsid w:val="534A4F9A"/>
    <w:rsid w:val="534CF892"/>
    <w:rsid w:val="534E22E5"/>
    <w:rsid w:val="535D4E0D"/>
    <w:rsid w:val="536DA492"/>
    <w:rsid w:val="5377D22D"/>
    <w:rsid w:val="537ACC11"/>
    <w:rsid w:val="538AF7BE"/>
    <w:rsid w:val="53A1386E"/>
    <w:rsid w:val="53BFB7DB"/>
    <w:rsid w:val="53DC293D"/>
    <w:rsid w:val="53EE5287"/>
    <w:rsid w:val="540CD688"/>
    <w:rsid w:val="540D393D"/>
    <w:rsid w:val="541985E2"/>
    <w:rsid w:val="541E1382"/>
    <w:rsid w:val="5431F0F6"/>
    <w:rsid w:val="543E7412"/>
    <w:rsid w:val="54424F17"/>
    <w:rsid w:val="544648DC"/>
    <w:rsid w:val="545C4585"/>
    <w:rsid w:val="549F91D8"/>
    <w:rsid w:val="5511F9D1"/>
    <w:rsid w:val="55211E10"/>
    <w:rsid w:val="554D28F2"/>
    <w:rsid w:val="554D2D59"/>
    <w:rsid w:val="555320EB"/>
    <w:rsid w:val="55569195"/>
    <w:rsid w:val="557DC1B9"/>
    <w:rsid w:val="55894D6E"/>
    <w:rsid w:val="55AD5681"/>
    <w:rsid w:val="55AF5621"/>
    <w:rsid w:val="55B7A151"/>
    <w:rsid w:val="55CDB8A3"/>
    <w:rsid w:val="55D8CB17"/>
    <w:rsid w:val="55E70A27"/>
    <w:rsid w:val="5621949C"/>
    <w:rsid w:val="563ACACF"/>
    <w:rsid w:val="5642B3DE"/>
    <w:rsid w:val="56454E33"/>
    <w:rsid w:val="5647F0F8"/>
    <w:rsid w:val="5668BA90"/>
    <w:rsid w:val="56714219"/>
    <w:rsid w:val="5672DA3B"/>
    <w:rsid w:val="5685C97A"/>
    <w:rsid w:val="56A7FEA2"/>
    <w:rsid w:val="56A8FF7C"/>
    <w:rsid w:val="56A9BA15"/>
    <w:rsid w:val="56B40C5F"/>
    <w:rsid w:val="56BB28EF"/>
    <w:rsid w:val="56C1BB0A"/>
    <w:rsid w:val="56C6AD2F"/>
    <w:rsid w:val="56D3F350"/>
    <w:rsid w:val="56DAE918"/>
    <w:rsid w:val="56F11014"/>
    <w:rsid w:val="56FC8F1E"/>
    <w:rsid w:val="56FDA22B"/>
    <w:rsid w:val="56FDBDF9"/>
    <w:rsid w:val="5711CF2B"/>
    <w:rsid w:val="571D78FC"/>
    <w:rsid w:val="571DDA9F"/>
    <w:rsid w:val="572BC6AE"/>
    <w:rsid w:val="572CAAAB"/>
    <w:rsid w:val="5748BB30"/>
    <w:rsid w:val="574AAA85"/>
    <w:rsid w:val="576AA18C"/>
    <w:rsid w:val="578755C0"/>
    <w:rsid w:val="57B34FF1"/>
    <w:rsid w:val="57BD8D7F"/>
    <w:rsid w:val="57BE807F"/>
    <w:rsid w:val="57CCD37F"/>
    <w:rsid w:val="57DDF537"/>
    <w:rsid w:val="57F02164"/>
    <w:rsid w:val="57FDB2DB"/>
    <w:rsid w:val="580BF312"/>
    <w:rsid w:val="582B99D7"/>
    <w:rsid w:val="582C4FEB"/>
    <w:rsid w:val="582F692C"/>
    <w:rsid w:val="58339CAA"/>
    <w:rsid w:val="5842D9A4"/>
    <w:rsid w:val="584A962E"/>
    <w:rsid w:val="58587690"/>
    <w:rsid w:val="58635A70"/>
    <w:rsid w:val="588CBA73"/>
    <w:rsid w:val="58BAEE2B"/>
    <w:rsid w:val="58C41419"/>
    <w:rsid w:val="58C52A1D"/>
    <w:rsid w:val="58C7278B"/>
    <w:rsid w:val="58C8A1E8"/>
    <w:rsid w:val="58FF770F"/>
    <w:rsid w:val="591B37A2"/>
    <w:rsid w:val="591CF651"/>
    <w:rsid w:val="59251070"/>
    <w:rsid w:val="5929EA07"/>
    <w:rsid w:val="592C2852"/>
    <w:rsid w:val="59309728"/>
    <w:rsid w:val="593B1991"/>
    <w:rsid w:val="59412D9D"/>
    <w:rsid w:val="59463C7F"/>
    <w:rsid w:val="59488C17"/>
    <w:rsid w:val="596E24FD"/>
    <w:rsid w:val="5972AAA9"/>
    <w:rsid w:val="597DC659"/>
    <w:rsid w:val="59849778"/>
    <w:rsid w:val="59A2862A"/>
    <w:rsid w:val="59BB16C0"/>
    <w:rsid w:val="59DD6BD5"/>
    <w:rsid w:val="59EA0874"/>
    <w:rsid w:val="5A22B42F"/>
    <w:rsid w:val="5A3EC9C8"/>
    <w:rsid w:val="5A5F50EB"/>
    <w:rsid w:val="5A676B8D"/>
    <w:rsid w:val="5A683668"/>
    <w:rsid w:val="5A8806CE"/>
    <w:rsid w:val="5A8E4221"/>
    <w:rsid w:val="5A93F92A"/>
    <w:rsid w:val="5A9687D0"/>
    <w:rsid w:val="5A97883A"/>
    <w:rsid w:val="5AAF89F5"/>
    <w:rsid w:val="5AB12EF9"/>
    <w:rsid w:val="5AC1A719"/>
    <w:rsid w:val="5ACE774A"/>
    <w:rsid w:val="5AD777C3"/>
    <w:rsid w:val="5B07B496"/>
    <w:rsid w:val="5B121A21"/>
    <w:rsid w:val="5B1829F8"/>
    <w:rsid w:val="5B1A9879"/>
    <w:rsid w:val="5B1F090B"/>
    <w:rsid w:val="5B211C99"/>
    <w:rsid w:val="5B276D72"/>
    <w:rsid w:val="5B388083"/>
    <w:rsid w:val="5B38F3BE"/>
    <w:rsid w:val="5B3A0536"/>
    <w:rsid w:val="5B50CC58"/>
    <w:rsid w:val="5B573D51"/>
    <w:rsid w:val="5B67FDC7"/>
    <w:rsid w:val="5B75631F"/>
    <w:rsid w:val="5B7755FB"/>
    <w:rsid w:val="5B787548"/>
    <w:rsid w:val="5B7C47A2"/>
    <w:rsid w:val="5B7E0EFB"/>
    <w:rsid w:val="5B834615"/>
    <w:rsid w:val="5B8CA804"/>
    <w:rsid w:val="5B91AA7A"/>
    <w:rsid w:val="5B94EBE3"/>
    <w:rsid w:val="5B9D4DC1"/>
    <w:rsid w:val="5BA1CEE7"/>
    <w:rsid w:val="5BAC8B19"/>
    <w:rsid w:val="5BB8B2BA"/>
    <w:rsid w:val="5BCB5AAF"/>
    <w:rsid w:val="5BD87E54"/>
    <w:rsid w:val="5BE92BC1"/>
    <w:rsid w:val="5BEBA9CB"/>
    <w:rsid w:val="5BEE10F9"/>
    <w:rsid w:val="5C10952C"/>
    <w:rsid w:val="5C1EBBC6"/>
    <w:rsid w:val="5C2473F9"/>
    <w:rsid w:val="5C2FA860"/>
    <w:rsid w:val="5C46BA64"/>
    <w:rsid w:val="5C4BA2D2"/>
    <w:rsid w:val="5C500A55"/>
    <w:rsid w:val="5C5552CC"/>
    <w:rsid w:val="5C5A9580"/>
    <w:rsid w:val="5C5F3693"/>
    <w:rsid w:val="5C6FEE21"/>
    <w:rsid w:val="5C742CA2"/>
    <w:rsid w:val="5C8A8D0F"/>
    <w:rsid w:val="5CA4E5F5"/>
    <w:rsid w:val="5CB6E801"/>
    <w:rsid w:val="5CC1B533"/>
    <w:rsid w:val="5CC4E0EC"/>
    <w:rsid w:val="5CC90827"/>
    <w:rsid w:val="5CF6DA56"/>
    <w:rsid w:val="5CFF069A"/>
    <w:rsid w:val="5D121BDC"/>
    <w:rsid w:val="5D1CD550"/>
    <w:rsid w:val="5D2B0CC3"/>
    <w:rsid w:val="5D3C0948"/>
    <w:rsid w:val="5D3CD42D"/>
    <w:rsid w:val="5D406490"/>
    <w:rsid w:val="5D50F7E8"/>
    <w:rsid w:val="5D602A85"/>
    <w:rsid w:val="5D61BF54"/>
    <w:rsid w:val="5D722724"/>
    <w:rsid w:val="5D7429DA"/>
    <w:rsid w:val="5D88EC63"/>
    <w:rsid w:val="5D9096C8"/>
    <w:rsid w:val="5D9949C9"/>
    <w:rsid w:val="5DAB0685"/>
    <w:rsid w:val="5DAC7485"/>
    <w:rsid w:val="5DACF022"/>
    <w:rsid w:val="5DAF9580"/>
    <w:rsid w:val="5DB1F308"/>
    <w:rsid w:val="5DD1F4E1"/>
    <w:rsid w:val="5DF09B42"/>
    <w:rsid w:val="5E0D46B4"/>
    <w:rsid w:val="5E0DD751"/>
    <w:rsid w:val="5E3C6A94"/>
    <w:rsid w:val="5E4D218F"/>
    <w:rsid w:val="5E5BCA90"/>
    <w:rsid w:val="5E6AC07B"/>
    <w:rsid w:val="5E6D3D68"/>
    <w:rsid w:val="5E7A7B44"/>
    <w:rsid w:val="5E7D749B"/>
    <w:rsid w:val="5E999551"/>
    <w:rsid w:val="5E9B98C2"/>
    <w:rsid w:val="5E9C7E62"/>
    <w:rsid w:val="5E9FE28C"/>
    <w:rsid w:val="5EB41041"/>
    <w:rsid w:val="5EBC540D"/>
    <w:rsid w:val="5EC5D424"/>
    <w:rsid w:val="5ED8F573"/>
    <w:rsid w:val="5EDE457B"/>
    <w:rsid w:val="5EF07B90"/>
    <w:rsid w:val="5EF2C543"/>
    <w:rsid w:val="5F0326F5"/>
    <w:rsid w:val="5F13569F"/>
    <w:rsid w:val="5F1BF2D5"/>
    <w:rsid w:val="5F44FE88"/>
    <w:rsid w:val="5F508382"/>
    <w:rsid w:val="5F6DBB3C"/>
    <w:rsid w:val="5F7C1B4B"/>
    <w:rsid w:val="5F940006"/>
    <w:rsid w:val="5F9F9396"/>
    <w:rsid w:val="5FBF120B"/>
    <w:rsid w:val="5FC36A61"/>
    <w:rsid w:val="5FC74C8A"/>
    <w:rsid w:val="5FD67754"/>
    <w:rsid w:val="5FDBA6EA"/>
    <w:rsid w:val="5FE29ED4"/>
    <w:rsid w:val="5FEB6DAE"/>
    <w:rsid w:val="5FF3836F"/>
    <w:rsid w:val="5FF79433"/>
    <w:rsid w:val="6003F254"/>
    <w:rsid w:val="60043F9A"/>
    <w:rsid w:val="600A4DD1"/>
    <w:rsid w:val="600A53E2"/>
    <w:rsid w:val="600C3E77"/>
    <w:rsid w:val="600ED393"/>
    <w:rsid w:val="6028D7C6"/>
    <w:rsid w:val="6029E89B"/>
    <w:rsid w:val="6031243A"/>
    <w:rsid w:val="6042625A"/>
    <w:rsid w:val="6044AC83"/>
    <w:rsid w:val="6059235A"/>
    <w:rsid w:val="6071272D"/>
    <w:rsid w:val="60724E6B"/>
    <w:rsid w:val="607ED895"/>
    <w:rsid w:val="609115EF"/>
    <w:rsid w:val="60DD68BD"/>
    <w:rsid w:val="60EACC7C"/>
    <w:rsid w:val="60EC9E87"/>
    <w:rsid w:val="6103260C"/>
    <w:rsid w:val="610DBE5A"/>
    <w:rsid w:val="6120FD5F"/>
    <w:rsid w:val="6126F2A8"/>
    <w:rsid w:val="613FA858"/>
    <w:rsid w:val="6141CB72"/>
    <w:rsid w:val="61570A68"/>
    <w:rsid w:val="6166F6E4"/>
    <w:rsid w:val="616EBE7E"/>
    <w:rsid w:val="617D8808"/>
    <w:rsid w:val="617E78CF"/>
    <w:rsid w:val="6180475A"/>
    <w:rsid w:val="6194C750"/>
    <w:rsid w:val="61952118"/>
    <w:rsid w:val="61AA811F"/>
    <w:rsid w:val="61BAF945"/>
    <w:rsid w:val="61C35B0A"/>
    <w:rsid w:val="61D7C6C7"/>
    <w:rsid w:val="61DA2D16"/>
    <w:rsid w:val="61F25B72"/>
    <w:rsid w:val="61F272DB"/>
    <w:rsid w:val="61F5D55D"/>
    <w:rsid w:val="6224DB94"/>
    <w:rsid w:val="623382CC"/>
    <w:rsid w:val="6235A5F9"/>
    <w:rsid w:val="623AF6D3"/>
    <w:rsid w:val="6240FA9E"/>
    <w:rsid w:val="624CED0F"/>
    <w:rsid w:val="624DA8AC"/>
    <w:rsid w:val="6252667D"/>
    <w:rsid w:val="62589986"/>
    <w:rsid w:val="6259A1E7"/>
    <w:rsid w:val="625E0F96"/>
    <w:rsid w:val="6261FA2F"/>
    <w:rsid w:val="626C5AC7"/>
    <w:rsid w:val="626D2B8E"/>
    <w:rsid w:val="627858B2"/>
    <w:rsid w:val="62789EA3"/>
    <w:rsid w:val="6279240E"/>
    <w:rsid w:val="6287B30E"/>
    <w:rsid w:val="62AF2760"/>
    <w:rsid w:val="62B619BA"/>
    <w:rsid w:val="62C51096"/>
    <w:rsid w:val="62C91A16"/>
    <w:rsid w:val="62D348A2"/>
    <w:rsid w:val="62D71484"/>
    <w:rsid w:val="62F12269"/>
    <w:rsid w:val="62F37D3E"/>
    <w:rsid w:val="62F380F6"/>
    <w:rsid w:val="62F3E5BF"/>
    <w:rsid w:val="62F49682"/>
    <w:rsid w:val="63161AF1"/>
    <w:rsid w:val="6317A5C7"/>
    <w:rsid w:val="63244EEE"/>
    <w:rsid w:val="635C0C8A"/>
    <w:rsid w:val="63608550"/>
    <w:rsid w:val="636BB612"/>
    <w:rsid w:val="636DEB27"/>
    <w:rsid w:val="636E9A20"/>
    <w:rsid w:val="636EE19A"/>
    <w:rsid w:val="6379ABB7"/>
    <w:rsid w:val="6386A7DC"/>
    <w:rsid w:val="63AF2CC9"/>
    <w:rsid w:val="63BB5B49"/>
    <w:rsid w:val="63D6C328"/>
    <w:rsid w:val="63DD07F0"/>
    <w:rsid w:val="64003BF8"/>
    <w:rsid w:val="6406FBB2"/>
    <w:rsid w:val="640D5696"/>
    <w:rsid w:val="64174A34"/>
    <w:rsid w:val="6446817B"/>
    <w:rsid w:val="64549664"/>
    <w:rsid w:val="6460D2AA"/>
    <w:rsid w:val="6462A04C"/>
    <w:rsid w:val="6464BBCB"/>
    <w:rsid w:val="6485E72E"/>
    <w:rsid w:val="648A1633"/>
    <w:rsid w:val="649A33FC"/>
    <w:rsid w:val="64C041F2"/>
    <w:rsid w:val="64C46313"/>
    <w:rsid w:val="64D84F89"/>
    <w:rsid w:val="64D8E53F"/>
    <w:rsid w:val="64E88033"/>
    <w:rsid w:val="64EB1AFD"/>
    <w:rsid w:val="64F06BDE"/>
    <w:rsid w:val="650B61A5"/>
    <w:rsid w:val="650E69C0"/>
    <w:rsid w:val="65123B28"/>
    <w:rsid w:val="6512F63F"/>
    <w:rsid w:val="65223B64"/>
    <w:rsid w:val="652D66E5"/>
    <w:rsid w:val="653005D4"/>
    <w:rsid w:val="6534A5BA"/>
    <w:rsid w:val="65534D43"/>
    <w:rsid w:val="656D1F64"/>
    <w:rsid w:val="65725972"/>
    <w:rsid w:val="6579716B"/>
    <w:rsid w:val="6580DB8B"/>
    <w:rsid w:val="659B7543"/>
    <w:rsid w:val="65B0784D"/>
    <w:rsid w:val="65B80FC0"/>
    <w:rsid w:val="65C4C9D9"/>
    <w:rsid w:val="65D389F1"/>
    <w:rsid w:val="65D43F1E"/>
    <w:rsid w:val="65D9100D"/>
    <w:rsid w:val="65E03645"/>
    <w:rsid w:val="65FAEF4C"/>
    <w:rsid w:val="65FB8D17"/>
    <w:rsid w:val="66096E55"/>
    <w:rsid w:val="6611C1FA"/>
    <w:rsid w:val="66153A8D"/>
    <w:rsid w:val="6618D54F"/>
    <w:rsid w:val="6621706E"/>
    <w:rsid w:val="66354ACE"/>
    <w:rsid w:val="663B0FDA"/>
    <w:rsid w:val="663E9C83"/>
    <w:rsid w:val="663F7877"/>
    <w:rsid w:val="66572848"/>
    <w:rsid w:val="66608F1A"/>
    <w:rsid w:val="6671FE42"/>
    <w:rsid w:val="6674E168"/>
    <w:rsid w:val="6680BA37"/>
    <w:rsid w:val="668588CD"/>
    <w:rsid w:val="668BB1B0"/>
    <w:rsid w:val="66A47BE0"/>
    <w:rsid w:val="66C0EF1C"/>
    <w:rsid w:val="66D077C3"/>
    <w:rsid w:val="66D27A67"/>
    <w:rsid w:val="66D85630"/>
    <w:rsid w:val="66DB6001"/>
    <w:rsid w:val="66DCDDCF"/>
    <w:rsid w:val="66E14249"/>
    <w:rsid w:val="66E68607"/>
    <w:rsid w:val="6708DFC7"/>
    <w:rsid w:val="670C6CFE"/>
    <w:rsid w:val="671B0C3D"/>
    <w:rsid w:val="672A2706"/>
    <w:rsid w:val="6732464C"/>
    <w:rsid w:val="673F60EB"/>
    <w:rsid w:val="674BA5BD"/>
    <w:rsid w:val="675A8FFD"/>
    <w:rsid w:val="6782FAD1"/>
    <w:rsid w:val="678A64F9"/>
    <w:rsid w:val="678D6F6F"/>
    <w:rsid w:val="67973E1D"/>
    <w:rsid w:val="67A2FFFC"/>
    <w:rsid w:val="67B355AB"/>
    <w:rsid w:val="67B6830A"/>
    <w:rsid w:val="67B9573C"/>
    <w:rsid w:val="67BC05CD"/>
    <w:rsid w:val="67DEE1B2"/>
    <w:rsid w:val="67E7B16E"/>
    <w:rsid w:val="6815FFFA"/>
    <w:rsid w:val="682A0936"/>
    <w:rsid w:val="68341147"/>
    <w:rsid w:val="683C32EF"/>
    <w:rsid w:val="68414BB4"/>
    <w:rsid w:val="6848DE1F"/>
    <w:rsid w:val="684BF8E2"/>
    <w:rsid w:val="68521C16"/>
    <w:rsid w:val="6854AD76"/>
    <w:rsid w:val="68598716"/>
    <w:rsid w:val="6859CC22"/>
    <w:rsid w:val="685F3309"/>
    <w:rsid w:val="686DF57F"/>
    <w:rsid w:val="68722328"/>
    <w:rsid w:val="6877FD14"/>
    <w:rsid w:val="688EB2FD"/>
    <w:rsid w:val="689136C0"/>
    <w:rsid w:val="68994F8C"/>
    <w:rsid w:val="68A6D125"/>
    <w:rsid w:val="68C109E2"/>
    <w:rsid w:val="68C3EE3C"/>
    <w:rsid w:val="68CFCEF5"/>
    <w:rsid w:val="6904E11B"/>
    <w:rsid w:val="69058745"/>
    <w:rsid w:val="6907D6C5"/>
    <w:rsid w:val="690A7CE0"/>
    <w:rsid w:val="69129E23"/>
    <w:rsid w:val="692F53B1"/>
    <w:rsid w:val="692FD98E"/>
    <w:rsid w:val="69357ED5"/>
    <w:rsid w:val="6947699A"/>
    <w:rsid w:val="696DBA8C"/>
    <w:rsid w:val="697A13EC"/>
    <w:rsid w:val="697F818D"/>
    <w:rsid w:val="6982A2F4"/>
    <w:rsid w:val="698522D7"/>
    <w:rsid w:val="6989B63F"/>
    <w:rsid w:val="699FF337"/>
    <w:rsid w:val="69AEF466"/>
    <w:rsid w:val="69B3A493"/>
    <w:rsid w:val="69B3B050"/>
    <w:rsid w:val="69B6B680"/>
    <w:rsid w:val="69B9E5C1"/>
    <w:rsid w:val="69BF8898"/>
    <w:rsid w:val="69BFAE43"/>
    <w:rsid w:val="69C06F68"/>
    <w:rsid w:val="69C4383F"/>
    <w:rsid w:val="69CFA88D"/>
    <w:rsid w:val="6A0D357D"/>
    <w:rsid w:val="6A12BF86"/>
    <w:rsid w:val="6A47E53F"/>
    <w:rsid w:val="6A694FD3"/>
    <w:rsid w:val="6A6A6527"/>
    <w:rsid w:val="6A903729"/>
    <w:rsid w:val="6AB18769"/>
    <w:rsid w:val="6AC9BE9A"/>
    <w:rsid w:val="6AD340AC"/>
    <w:rsid w:val="6AE6D126"/>
    <w:rsid w:val="6AF557B6"/>
    <w:rsid w:val="6B19C833"/>
    <w:rsid w:val="6B1A0776"/>
    <w:rsid w:val="6B1AC39E"/>
    <w:rsid w:val="6B23B444"/>
    <w:rsid w:val="6B29A120"/>
    <w:rsid w:val="6B4C6597"/>
    <w:rsid w:val="6B4FAF90"/>
    <w:rsid w:val="6B78D772"/>
    <w:rsid w:val="6B8C055E"/>
    <w:rsid w:val="6B985F0A"/>
    <w:rsid w:val="6BAA7449"/>
    <w:rsid w:val="6BD08FE2"/>
    <w:rsid w:val="6BEE649D"/>
    <w:rsid w:val="6C0289F2"/>
    <w:rsid w:val="6C0D5296"/>
    <w:rsid w:val="6C15FD6D"/>
    <w:rsid w:val="6C1740FA"/>
    <w:rsid w:val="6C1E8940"/>
    <w:rsid w:val="6C2EB229"/>
    <w:rsid w:val="6C3FCEBF"/>
    <w:rsid w:val="6C498D3A"/>
    <w:rsid w:val="6C56F5ED"/>
    <w:rsid w:val="6C84D314"/>
    <w:rsid w:val="6C88B467"/>
    <w:rsid w:val="6CAF26A4"/>
    <w:rsid w:val="6CB6F239"/>
    <w:rsid w:val="6CC0F48C"/>
    <w:rsid w:val="6CD41E61"/>
    <w:rsid w:val="6CF75174"/>
    <w:rsid w:val="6D028957"/>
    <w:rsid w:val="6D04E450"/>
    <w:rsid w:val="6D1735B6"/>
    <w:rsid w:val="6D5438DE"/>
    <w:rsid w:val="6D62C393"/>
    <w:rsid w:val="6D6BBD1A"/>
    <w:rsid w:val="6D6D0710"/>
    <w:rsid w:val="6D6FF1A0"/>
    <w:rsid w:val="6D7D0613"/>
    <w:rsid w:val="6D89C790"/>
    <w:rsid w:val="6D8A5DFF"/>
    <w:rsid w:val="6D8E4DAC"/>
    <w:rsid w:val="6D8FFD12"/>
    <w:rsid w:val="6D92ED90"/>
    <w:rsid w:val="6D937789"/>
    <w:rsid w:val="6D94AAEE"/>
    <w:rsid w:val="6DA154C5"/>
    <w:rsid w:val="6DC1F0BA"/>
    <w:rsid w:val="6DC3DDD9"/>
    <w:rsid w:val="6DE93837"/>
    <w:rsid w:val="6DF3B632"/>
    <w:rsid w:val="6DFB6255"/>
    <w:rsid w:val="6E1A9585"/>
    <w:rsid w:val="6E1D401E"/>
    <w:rsid w:val="6E1FAD03"/>
    <w:rsid w:val="6E222DF0"/>
    <w:rsid w:val="6E2424C1"/>
    <w:rsid w:val="6E49B6F8"/>
    <w:rsid w:val="6E583149"/>
    <w:rsid w:val="6E68130E"/>
    <w:rsid w:val="6E82B161"/>
    <w:rsid w:val="6E91D6B5"/>
    <w:rsid w:val="6E9D7548"/>
    <w:rsid w:val="6EAF4833"/>
    <w:rsid w:val="6EC28920"/>
    <w:rsid w:val="6ECE5E46"/>
    <w:rsid w:val="6ED3B4B2"/>
    <w:rsid w:val="6EE16421"/>
    <w:rsid w:val="6F10E628"/>
    <w:rsid w:val="6F1576B0"/>
    <w:rsid w:val="6F1A2150"/>
    <w:rsid w:val="6F1B47B1"/>
    <w:rsid w:val="6F28173E"/>
    <w:rsid w:val="6F4295E0"/>
    <w:rsid w:val="6F4E876D"/>
    <w:rsid w:val="6F5CF42C"/>
    <w:rsid w:val="6F5E9BE7"/>
    <w:rsid w:val="6F8E4265"/>
    <w:rsid w:val="6FA65679"/>
    <w:rsid w:val="6FAAC1E7"/>
    <w:rsid w:val="6FC6D83F"/>
    <w:rsid w:val="701CF0E8"/>
    <w:rsid w:val="7029D132"/>
    <w:rsid w:val="7039636A"/>
    <w:rsid w:val="70A3AA8E"/>
    <w:rsid w:val="70A9C5CD"/>
    <w:rsid w:val="70B59CE3"/>
    <w:rsid w:val="70B7EE46"/>
    <w:rsid w:val="70C48F75"/>
    <w:rsid w:val="70C722D8"/>
    <w:rsid w:val="70D79E8B"/>
    <w:rsid w:val="70EFFFC6"/>
    <w:rsid w:val="70FA2E63"/>
    <w:rsid w:val="70FFD524"/>
    <w:rsid w:val="7105CCB5"/>
    <w:rsid w:val="710A3CFE"/>
    <w:rsid w:val="7119669B"/>
    <w:rsid w:val="7130CCF5"/>
    <w:rsid w:val="71398F1F"/>
    <w:rsid w:val="713A396A"/>
    <w:rsid w:val="7140E96A"/>
    <w:rsid w:val="7147302C"/>
    <w:rsid w:val="7149F1AF"/>
    <w:rsid w:val="714EFE4A"/>
    <w:rsid w:val="7150A0AB"/>
    <w:rsid w:val="71592F76"/>
    <w:rsid w:val="71717F6E"/>
    <w:rsid w:val="719004FC"/>
    <w:rsid w:val="7190D345"/>
    <w:rsid w:val="719750BB"/>
    <w:rsid w:val="71990F88"/>
    <w:rsid w:val="719E72BA"/>
    <w:rsid w:val="71A2D1B7"/>
    <w:rsid w:val="71AD4915"/>
    <w:rsid w:val="71B231D5"/>
    <w:rsid w:val="71B9F098"/>
    <w:rsid w:val="71D4EB92"/>
    <w:rsid w:val="71E38BAC"/>
    <w:rsid w:val="71E6A737"/>
    <w:rsid w:val="71E98C4C"/>
    <w:rsid w:val="71F0ADA9"/>
    <w:rsid w:val="720B2291"/>
    <w:rsid w:val="72188593"/>
    <w:rsid w:val="721D686D"/>
    <w:rsid w:val="722E08F1"/>
    <w:rsid w:val="72352CDF"/>
    <w:rsid w:val="723791FD"/>
    <w:rsid w:val="724473C6"/>
    <w:rsid w:val="72458192"/>
    <w:rsid w:val="726CBF1D"/>
    <w:rsid w:val="727181F5"/>
    <w:rsid w:val="7272F3EB"/>
    <w:rsid w:val="72761AE4"/>
    <w:rsid w:val="728F5ABF"/>
    <w:rsid w:val="728FB917"/>
    <w:rsid w:val="7299A457"/>
    <w:rsid w:val="72C64AF3"/>
    <w:rsid w:val="72DC6F37"/>
    <w:rsid w:val="72E88AEB"/>
    <w:rsid w:val="72FD923D"/>
    <w:rsid w:val="72FDB534"/>
    <w:rsid w:val="73004330"/>
    <w:rsid w:val="7312D2D9"/>
    <w:rsid w:val="734E0633"/>
    <w:rsid w:val="7352A3C4"/>
    <w:rsid w:val="735C38E9"/>
    <w:rsid w:val="735D9E4C"/>
    <w:rsid w:val="736FE03F"/>
    <w:rsid w:val="7374CD65"/>
    <w:rsid w:val="737DA3F6"/>
    <w:rsid w:val="73863D69"/>
    <w:rsid w:val="738657E2"/>
    <w:rsid w:val="738BF43A"/>
    <w:rsid w:val="739C1914"/>
    <w:rsid w:val="739E25BC"/>
    <w:rsid w:val="73A8F2EE"/>
    <w:rsid w:val="73CAD220"/>
    <w:rsid w:val="73D21F2C"/>
    <w:rsid w:val="73DF3099"/>
    <w:rsid w:val="73F3ABF0"/>
    <w:rsid w:val="73FB03A0"/>
    <w:rsid w:val="73FB084B"/>
    <w:rsid w:val="74103922"/>
    <w:rsid w:val="7430852C"/>
    <w:rsid w:val="7438B0D3"/>
    <w:rsid w:val="74392431"/>
    <w:rsid w:val="744CB965"/>
    <w:rsid w:val="74A136C5"/>
    <w:rsid w:val="74A68798"/>
    <w:rsid w:val="74B9D2EE"/>
    <w:rsid w:val="74BB5794"/>
    <w:rsid w:val="74BF1CE6"/>
    <w:rsid w:val="74DB82D1"/>
    <w:rsid w:val="74E715AD"/>
    <w:rsid w:val="75071F1E"/>
    <w:rsid w:val="7522CE95"/>
    <w:rsid w:val="753190D4"/>
    <w:rsid w:val="755C44A5"/>
    <w:rsid w:val="756A8365"/>
    <w:rsid w:val="75765BA6"/>
    <w:rsid w:val="7588872D"/>
    <w:rsid w:val="75C216B7"/>
    <w:rsid w:val="75E24198"/>
    <w:rsid w:val="75FBE9B2"/>
    <w:rsid w:val="7608A39D"/>
    <w:rsid w:val="761438BE"/>
    <w:rsid w:val="761C08B1"/>
    <w:rsid w:val="763C66BA"/>
    <w:rsid w:val="763D4712"/>
    <w:rsid w:val="765B59C9"/>
    <w:rsid w:val="766F7BB7"/>
    <w:rsid w:val="7673839E"/>
    <w:rsid w:val="767D2960"/>
    <w:rsid w:val="768DB633"/>
    <w:rsid w:val="76A04B0E"/>
    <w:rsid w:val="76B285F4"/>
    <w:rsid w:val="76C19351"/>
    <w:rsid w:val="76EAFE3C"/>
    <w:rsid w:val="76ECAF2F"/>
    <w:rsid w:val="770B4654"/>
    <w:rsid w:val="771A60FF"/>
    <w:rsid w:val="7727C814"/>
    <w:rsid w:val="77317D4A"/>
    <w:rsid w:val="7746A6D5"/>
    <w:rsid w:val="7746C32D"/>
    <w:rsid w:val="7747B1E8"/>
    <w:rsid w:val="776D224A"/>
    <w:rsid w:val="77816D6B"/>
    <w:rsid w:val="77A864CE"/>
    <w:rsid w:val="77B1C203"/>
    <w:rsid w:val="77B8A246"/>
    <w:rsid w:val="77C8238E"/>
    <w:rsid w:val="77F0BFAE"/>
    <w:rsid w:val="77F3CE0E"/>
    <w:rsid w:val="780BF7C8"/>
    <w:rsid w:val="780F12DE"/>
    <w:rsid w:val="78117B76"/>
    <w:rsid w:val="783D4704"/>
    <w:rsid w:val="785658D8"/>
    <w:rsid w:val="78650E2C"/>
    <w:rsid w:val="7883DAAD"/>
    <w:rsid w:val="788C2C27"/>
    <w:rsid w:val="788F40B7"/>
    <w:rsid w:val="789B9303"/>
    <w:rsid w:val="789B9CD2"/>
    <w:rsid w:val="78A27A1E"/>
    <w:rsid w:val="78AA3E33"/>
    <w:rsid w:val="78B9C6F9"/>
    <w:rsid w:val="78E4A8C6"/>
    <w:rsid w:val="78E6E3D2"/>
    <w:rsid w:val="78F020AB"/>
    <w:rsid w:val="78FD9BF2"/>
    <w:rsid w:val="790263F5"/>
    <w:rsid w:val="790E251C"/>
    <w:rsid w:val="791E38B8"/>
    <w:rsid w:val="792D8C25"/>
    <w:rsid w:val="79342CD9"/>
    <w:rsid w:val="7935BE7A"/>
    <w:rsid w:val="7939B6A1"/>
    <w:rsid w:val="79493A79"/>
    <w:rsid w:val="795468F4"/>
    <w:rsid w:val="7967F4FB"/>
    <w:rsid w:val="796FEC22"/>
    <w:rsid w:val="79835C39"/>
    <w:rsid w:val="7996DA75"/>
    <w:rsid w:val="79973719"/>
    <w:rsid w:val="799D8A07"/>
    <w:rsid w:val="79B71B39"/>
    <w:rsid w:val="79D993BA"/>
    <w:rsid w:val="79E3712C"/>
    <w:rsid w:val="79EC091A"/>
    <w:rsid w:val="7A08EB25"/>
    <w:rsid w:val="7A1111C1"/>
    <w:rsid w:val="7A191811"/>
    <w:rsid w:val="7A1B1FB3"/>
    <w:rsid w:val="7A23F888"/>
    <w:rsid w:val="7A2DDBCA"/>
    <w:rsid w:val="7A2DFFDC"/>
    <w:rsid w:val="7A755E5F"/>
    <w:rsid w:val="7A7DCE6F"/>
    <w:rsid w:val="7A83D0AF"/>
    <w:rsid w:val="7A8D250B"/>
    <w:rsid w:val="7A8F98C6"/>
    <w:rsid w:val="7AAD3D36"/>
    <w:rsid w:val="7AB05CA9"/>
    <w:rsid w:val="7AB48CAF"/>
    <w:rsid w:val="7ABE999C"/>
    <w:rsid w:val="7AEB70F8"/>
    <w:rsid w:val="7AEE2574"/>
    <w:rsid w:val="7AF5A679"/>
    <w:rsid w:val="7B0A863D"/>
    <w:rsid w:val="7B12120F"/>
    <w:rsid w:val="7B2475F3"/>
    <w:rsid w:val="7B3D734C"/>
    <w:rsid w:val="7B40C80F"/>
    <w:rsid w:val="7B5093D5"/>
    <w:rsid w:val="7B7BF34A"/>
    <w:rsid w:val="7BACA8FB"/>
    <w:rsid w:val="7BC02002"/>
    <w:rsid w:val="7BC58281"/>
    <w:rsid w:val="7BDB5B45"/>
    <w:rsid w:val="7BDC1947"/>
    <w:rsid w:val="7BDF1DE2"/>
    <w:rsid w:val="7BEA7D5F"/>
    <w:rsid w:val="7BECD66C"/>
    <w:rsid w:val="7BF5488E"/>
    <w:rsid w:val="7BFA6CE7"/>
    <w:rsid w:val="7C1A702F"/>
    <w:rsid w:val="7C1C82E9"/>
    <w:rsid w:val="7C32FD7A"/>
    <w:rsid w:val="7C354A4E"/>
    <w:rsid w:val="7C3DC4C7"/>
    <w:rsid w:val="7C5A661A"/>
    <w:rsid w:val="7C6F70E6"/>
    <w:rsid w:val="7C706728"/>
    <w:rsid w:val="7C8D9A36"/>
    <w:rsid w:val="7C904A8B"/>
    <w:rsid w:val="7CAB48D9"/>
    <w:rsid w:val="7CAB4E42"/>
    <w:rsid w:val="7CD6345B"/>
    <w:rsid w:val="7CDAFDA3"/>
    <w:rsid w:val="7CE1117C"/>
    <w:rsid w:val="7D023544"/>
    <w:rsid w:val="7D10D9A7"/>
    <w:rsid w:val="7D2242C6"/>
    <w:rsid w:val="7D2B4F04"/>
    <w:rsid w:val="7D2FAC23"/>
    <w:rsid w:val="7D338FB2"/>
    <w:rsid w:val="7D343137"/>
    <w:rsid w:val="7D3923BB"/>
    <w:rsid w:val="7D40B5B9"/>
    <w:rsid w:val="7D4FEC3B"/>
    <w:rsid w:val="7D517394"/>
    <w:rsid w:val="7D681C1C"/>
    <w:rsid w:val="7D6C009A"/>
    <w:rsid w:val="7D6CBF82"/>
    <w:rsid w:val="7D73C207"/>
    <w:rsid w:val="7DA0CAAE"/>
    <w:rsid w:val="7DACD3B5"/>
    <w:rsid w:val="7DBF950E"/>
    <w:rsid w:val="7DD1E643"/>
    <w:rsid w:val="7DE76AD2"/>
    <w:rsid w:val="7E0A8A09"/>
    <w:rsid w:val="7E0E64CC"/>
    <w:rsid w:val="7E121C0F"/>
    <w:rsid w:val="7E13B71A"/>
    <w:rsid w:val="7E1DFAE6"/>
    <w:rsid w:val="7E2A75DF"/>
    <w:rsid w:val="7E36AF6A"/>
    <w:rsid w:val="7E5B6883"/>
    <w:rsid w:val="7E6B937D"/>
    <w:rsid w:val="7E6E43EB"/>
    <w:rsid w:val="7E818F2F"/>
    <w:rsid w:val="7E88795B"/>
    <w:rsid w:val="7E982960"/>
    <w:rsid w:val="7EA40721"/>
    <w:rsid w:val="7ECECFFE"/>
    <w:rsid w:val="7ED777A9"/>
    <w:rsid w:val="7EF61AA0"/>
    <w:rsid w:val="7F01C4CC"/>
    <w:rsid w:val="7F0A0543"/>
    <w:rsid w:val="7F0CABF8"/>
    <w:rsid w:val="7F10C93A"/>
    <w:rsid w:val="7F1199ED"/>
    <w:rsid w:val="7F2C3397"/>
    <w:rsid w:val="7F381A3F"/>
    <w:rsid w:val="7F385719"/>
    <w:rsid w:val="7F3DD0AF"/>
    <w:rsid w:val="7F639AC6"/>
    <w:rsid w:val="7F8306AE"/>
    <w:rsid w:val="7F879C91"/>
    <w:rsid w:val="7FB29896"/>
    <w:rsid w:val="7FB55DB7"/>
    <w:rsid w:val="7FC96035"/>
    <w:rsid w:val="7FE28078"/>
    <w:rsid w:val="7FE89DA2"/>
    <w:rsid w:val="7FE95FC1"/>
    <w:rsid w:val="7FF47C6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4708D9E5"/>
  <w15:docId w15:val="{DFE8D31E-4465-4D3E-8696-2F19ACC79A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sz w:val="22"/>
        <w:szCs w:val="22"/>
        <w:lang w:val="en-NZ" w:eastAsia="en-US" w:bidi="ar-SA"/>
      </w:rPr>
    </w:rPrDefault>
    <w:pPrDefault/>
  </w:docDefaults>
  <w:latentStyles w:defLockedState="0" w:defUIPriority="0" w:defSemiHidden="0" w:defUnhideWhenUsed="0" w:defQFormat="0" w:count="376">
    <w:lsdException w:name="heading 1" w:qFormat="1"/>
    <w:lsdException w:name="heading 2" w:qFormat="1"/>
    <w:lsdException w:name="heading 3" w:qFormat="1"/>
    <w:lsdException w:name="heading 5" w:unhideWhenUsed="1"/>
    <w:lsdException w:name="index 1" w:semiHidden="1" w:uiPriority="99"/>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uiPriority="39" w:unhideWhenUsed="1"/>
    <w:lsdException w:name="toc 2"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iPriority="99" w:unhideWhenUsed="1"/>
    <w:lsdException w:name="caption" w:uiPriority="3" w:unhideWhenUsed="1" w:qFormat="1"/>
    <w:lsdException w:name="table of figures" w:semiHidden="1" w:uiPriority="99" w:unhideWhenUsed="1"/>
    <w:lsdException w:name="envelope address" w:semiHidden="1" w:uiPriority="99" w:unhideWhenUsed="1"/>
    <w:lsdException w:name="envelope return" w:semiHidden="1" w:uiPriority="99" w:unhideWhenUsed="1"/>
    <w:lsdException w:name="footnote reference" w:semiHidden="1" w:uiPriority="99" w:unhideWhenUsed="1"/>
    <w:lsdException w:name="annotation reference" w:semiHidden="1" w:uiPriority="99" w:unhideWhenUsed="1"/>
    <w:lsdException w:name="line number" w:semiHidden="1" w:uiPriority="99"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iPriority="99" w:unhideWhenUsed="1"/>
    <w:lsdException w:name="Signature" w:semiHidden="1" w:uiPriority="99"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iPriority="99" w:unhideWhenUsed="1"/>
    <w:lsdException w:name="Date" w:semiHidden="1" w:uiPriority="99" w:unhideWhenUsed="1"/>
    <w:lsdException w:name="Body Text First Indent" w:semiHidden="1" w:uiPriority="99" w:unhideWhenUsed="1"/>
    <w:lsdException w:name="Body Text First Indent 2" w:semiHidden="1" w:uiPriority="99"/>
    <w:lsdException w:name="Note Heading" w:semiHidden="1" w:uiPriority="99"/>
    <w:lsdException w:name="Body Text 2" w:semiHidden="1" w:uiPriority="99"/>
    <w:lsdException w:name="Body Text 3" w:semiHidden="1" w:uiPriority="99"/>
    <w:lsdException w:name="Body Text Indent 2" w:semiHidden="1" w:uiPriority="99" w:unhideWhenUsed="1"/>
    <w:lsdException w:name="Body Text Indent 3" w:semiHidden="1" w:uiPriority="99" w:unhideWhenUsed="1"/>
    <w:lsdException w:name="Block Text" w:semiHidden="1" w:uiPriority="99" w:unhideWhenUsed="1"/>
    <w:lsdException w:name="Hyperlink" w:uiPriority="99" w:unhideWhenUsed="1"/>
    <w:lsdException w:name="FollowedHyperlink" w:uiPriority="99" w:unhideWhenUsed="1"/>
    <w:lsdException w:name="Strong" w:uiPriority="19"/>
    <w:lsdException w:name="Emphasis" w:uiPriority="19"/>
    <w:lsdException w:name="Document Map" w:semiHidden="1" w:uiPriority="99" w:unhideWhenUsed="1"/>
    <w:lsdException w:name="Plain Text" w:semiHidden="1" w:uiPriority="99" w:unhideWhenUsed="1"/>
    <w:lsdException w:name="E-mail Signature" w:semiHidden="1" w:uiPriority="99" w:unhideWhenUsed="1"/>
    <w:lsdException w:name="HTML Top of Form" w:semiHidden="1" w:unhideWhenUsed="1"/>
    <w:lsdException w:name="HTML Bottom of Form" w:semiHidden="1" w:unhideWhenUsed="1"/>
    <w:lsdException w:name="Normal (Web)" w:semiHidden="1"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nhideWhenUsed="1"/>
    <w:lsdException w:name="HTML Definition" w:semiHidden="1" w:uiPriority="99"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99"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unhideWhenUsed="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99"/>
    <w:lsdException w:name="Bibliography" w:semiHidden="1" w:uiPriority="99"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404EF8"/>
  </w:style>
  <w:style w:type="paragraph" w:styleId="Heading1">
    <w:name w:val="heading 1"/>
    <w:basedOn w:val="Normal"/>
    <w:next w:val="Body"/>
    <w:link w:val="Heading1Char"/>
    <w:uiPriority w:val="5"/>
    <w:qFormat/>
    <w:rsid w:val="007E3146"/>
    <w:pPr>
      <w:keepNext/>
      <w:spacing w:before="240" w:after="60"/>
      <w:outlineLvl w:val="0"/>
    </w:pPr>
    <w:rPr>
      <w:rFonts w:ascii="Arial" w:eastAsia="MS Gothic" w:hAnsi="Arial"/>
      <w:b/>
      <w:bCs/>
      <w:kern w:val="32"/>
      <w:sz w:val="36"/>
      <w:szCs w:val="32"/>
    </w:rPr>
  </w:style>
  <w:style w:type="paragraph" w:styleId="Heading2">
    <w:name w:val="heading 2"/>
    <w:basedOn w:val="Normal"/>
    <w:next w:val="Body"/>
    <w:link w:val="Heading2Char"/>
    <w:uiPriority w:val="5"/>
    <w:qFormat/>
    <w:rsid w:val="007E3146"/>
    <w:pPr>
      <w:keepNext/>
      <w:spacing w:before="360" w:after="120"/>
      <w:outlineLvl w:val="1"/>
    </w:pPr>
    <w:rPr>
      <w:rFonts w:ascii="Arial" w:eastAsia="MS Gothic" w:hAnsi="Arial"/>
      <w:b/>
      <w:bCs/>
      <w:iCs/>
      <w:sz w:val="28"/>
      <w:szCs w:val="28"/>
    </w:rPr>
  </w:style>
  <w:style w:type="paragraph" w:styleId="Heading3">
    <w:name w:val="heading 3"/>
    <w:basedOn w:val="Normal"/>
    <w:next w:val="Body"/>
    <w:link w:val="Heading3Char"/>
    <w:uiPriority w:val="5"/>
    <w:qFormat/>
    <w:rsid w:val="007E3146"/>
    <w:pPr>
      <w:keepNext/>
      <w:spacing w:before="360" w:after="120"/>
      <w:outlineLvl w:val="2"/>
    </w:pPr>
    <w:rPr>
      <w:rFonts w:ascii="Arial" w:eastAsia="MS Gothic" w:hAnsi="Arial"/>
      <w:b/>
      <w:bCs/>
      <w:szCs w:val="26"/>
    </w:rPr>
  </w:style>
  <w:style w:type="paragraph" w:styleId="Heading4">
    <w:name w:val="heading 4"/>
    <w:basedOn w:val="Heading3"/>
    <w:next w:val="Body"/>
    <w:link w:val="Heading4Char"/>
    <w:uiPriority w:val="5"/>
    <w:unhideWhenUsed/>
    <w:rsid w:val="00491FE8"/>
    <w:pPr>
      <w:outlineLvl w:val="3"/>
    </w:pPr>
    <w:rPr>
      <w:rFonts w:eastAsia="MS Mincho"/>
      <w:b w:val="0"/>
      <w:bCs w:val="0"/>
      <w:szCs w:val="28"/>
    </w:rPr>
  </w:style>
  <w:style w:type="paragraph" w:styleId="Heading5">
    <w:name w:val="heading 5"/>
    <w:basedOn w:val="Heading4"/>
    <w:next w:val="Body"/>
    <w:link w:val="Heading5Char"/>
    <w:uiPriority w:val="5"/>
    <w:semiHidden/>
    <w:rsid w:val="00491FE8"/>
    <w:pPr>
      <w:outlineLvl w:val="4"/>
    </w:pPr>
    <w:rPr>
      <w:bCs/>
      <w:i/>
      <w:iCs/>
      <w:szCs w:val="26"/>
    </w:rPr>
  </w:style>
  <w:style w:type="paragraph" w:styleId="Heading6">
    <w:name w:val="heading 6"/>
    <w:basedOn w:val="Normal"/>
    <w:next w:val="Normal"/>
    <w:link w:val="Heading6Char"/>
    <w:uiPriority w:val="5"/>
    <w:semiHidden/>
    <w:rsid w:val="005061E4"/>
    <w:pPr>
      <w:spacing w:before="240" w:after="60"/>
      <w:outlineLvl w:val="5"/>
    </w:pPr>
    <w:rPr>
      <w:rFonts w:eastAsia="MS Mincho"/>
      <w:b/>
      <w:bCs/>
    </w:rPr>
  </w:style>
  <w:style w:type="paragraph" w:styleId="Heading7">
    <w:name w:val="heading 7"/>
    <w:basedOn w:val="Normal"/>
    <w:next w:val="Normal"/>
    <w:link w:val="Heading7Char"/>
    <w:uiPriority w:val="5"/>
    <w:semiHidden/>
    <w:rsid w:val="005061E4"/>
    <w:pPr>
      <w:spacing w:before="240" w:after="60"/>
      <w:outlineLvl w:val="6"/>
    </w:pPr>
    <w:rPr>
      <w:rFonts w:eastAsia="MS Mincho"/>
    </w:rPr>
  </w:style>
  <w:style w:type="paragraph" w:styleId="Heading8">
    <w:name w:val="heading 8"/>
    <w:basedOn w:val="Normal"/>
    <w:next w:val="Normal"/>
    <w:link w:val="Heading8Char"/>
    <w:uiPriority w:val="5"/>
    <w:semiHidden/>
    <w:rsid w:val="005061E4"/>
    <w:pPr>
      <w:spacing w:before="240" w:after="60"/>
      <w:outlineLvl w:val="7"/>
    </w:pPr>
    <w:rPr>
      <w:rFonts w:eastAsia="MS Mincho"/>
      <w:iCs/>
    </w:rPr>
  </w:style>
  <w:style w:type="paragraph" w:styleId="Heading9">
    <w:name w:val="heading 9"/>
    <w:basedOn w:val="Normal"/>
    <w:next w:val="Normal"/>
    <w:link w:val="Heading9Char"/>
    <w:uiPriority w:val="5"/>
    <w:semiHidden/>
    <w:rsid w:val="005061E4"/>
    <w:pPr>
      <w:spacing w:before="240" w:after="60"/>
      <w:outlineLvl w:val="8"/>
    </w:pPr>
    <w:rPr>
      <w:rFonts w:eastAsia="MS Gothic"/>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AA640B"/>
    <w:rPr>
      <w:rFonts w:ascii="Arial Narrow" w:hAnsi="Arial Narrow"/>
    </w:rPr>
    <w:tblPr/>
  </w:style>
  <w:style w:type="paragraph" w:styleId="BalloonText">
    <w:name w:val="Balloon Text"/>
    <w:basedOn w:val="Normal"/>
    <w:uiPriority w:val="99"/>
    <w:semiHidden/>
    <w:rsid w:val="00AA640B"/>
    <w:rPr>
      <w:rFonts w:cs="Tahoma"/>
      <w:sz w:val="16"/>
      <w:szCs w:val="16"/>
    </w:rPr>
  </w:style>
  <w:style w:type="paragraph" w:styleId="Header">
    <w:name w:val="header"/>
    <w:basedOn w:val="Normal"/>
    <w:link w:val="HeaderChar"/>
    <w:uiPriority w:val="99"/>
    <w:rsid w:val="008A19C2"/>
    <w:pPr>
      <w:tabs>
        <w:tab w:val="center" w:pos="4820"/>
        <w:tab w:val="right" w:pos="9639"/>
      </w:tabs>
    </w:pPr>
    <w:rPr>
      <w:rFonts w:ascii="Georgia" w:hAnsi="Georgia"/>
      <w:color w:val="454752" w:themeColor="text2"/>
      <w:sz w:val="16"/>
    </w:rPr>
  </w:style>
  <w:style w:type="table" w:customStyle="1" w:styleId="WCCLTP1">
    <w:name w:val="WCC LTP 1"/>
    <w:basedOn w:val="TableNormal"/>
    <w:uiPriority w:val="99"/>
    <w:rsid w:val="004E56CE"/>
    <w:pPr>
      <w:spacing w:before="113" w:after="113" w:line="200" w:lineRule="atLeast"/>
    </w:pPr>
    <w:rPr>
      <w:sz w:val="16"/>
    </w:rPr>
    <w:tblPr>
      <w:tblBorders>
        <w:insideH w:val="single" w:sz="4" w:space="0" w:color="auto"/>
      </w:tblBorders>
    </w:tblPr>
    <w:tcPr>
      <w:tcBorders>
        <w:top w:val="nil"/>
        <w:left w:val="nil"/>
        <w:bottom w:val="single" w:sz="4" w:space="0" w:color="82858F"/>
        <w:right w:val="nil"/>
        <w:insideH w:val="nil"/>
        <w:insideV w:val="nil"/>
        <w:tl2br w:val="nil"/>
        <w:tr2bl w:val="nil"/>
      </w:tcBorders>
      <w:shd w:val="clear" w:color="auto" w:fill="auto"/>
    </w:tcPr>
    <w:tblStylePr w:type="firstRow">
      <w:rPr>
        <w:rFonts w:asciiTheme="minorHAnsi" w:hAnsiTheme="minorHAnsi"/>
        <w:sz w:val="20"/>
      </w:rPr>
      <w:tblPr/>
      <w:tcPr>
        <w:shd w:val="clear" w:color="auto" w:fill="FFDD00"/>
      </w:tcPr>
    </w:tblStylePr>
  </w:style>
  <w:style w:type="table" w:styleId="MediumGrid2-Accent2">
    <w:name w:val="Medium Grid 2 Accent 2"/>
    <w:basedOn w:val="TableNormal"/>
    <w:uiPriority w:val="68"/>
    <w:rsid w:val="00AA640B"/>
    <w:rPr>
      <w:rFonts w:ascii="Arial Narrow" w:hAnsi="Arial Narrow"/>
      <w:color w:val="000000"/>
    </w:rPr>
    <w:tblPr/>
    <w:tblStylePr w:type="firstRow">
      <w:rPr>
        <w:b/>
        <w:bCs/>
      </w:rPr>
    </w:tblStylePr>
    <w:tblStylePr w:type="lastRow">
      <w:rPr>
        <w:b/>
        <w:bCs/>
        <w:color w:val="000000"/>
      </w:rPr>
    </w:tblStylePr>
    <w:tblStylePr w:type="firstCol">
      <w:rPr>
        <w:color w:val="FFFFFF"/>
      </w:rPr>
    </w:tblStylePr>
    <w:tblStylePr w:type="lastCol">
      <w:rPr>
        <w:color w:val="FFFFFF"/>
      </w:rPr>
    </w:tblStylePr>
  </w:style>
  <w:style w:type="table" w:styleId="MediumGrid2-Accent3">
    <w:name w:val="Medium Grid 2 Accent 3"/>
    <w:basedOn w:val="TableNormal"/>
    <w:uiPriority w:val="68"/>
    <w:rsid w:val="00AA640B"/>
    <w:rPr>
      <w:rFonts w:ascii="Arial Narrow" w:hAnsi="Arial Narrow"/>
      <w:color w:val="000000"/>
    </w:rPr>
    <w:tblPr/>
    <w:tblStylePr w:type="firstRow">
      <w:rPr>
        <w:b/>
        <w:bCs/>
      </w:rPr>
    </w:tblStylePr>
    <w:tblStylePr w:type="lastRow">
      <w:rPr>
        <w:b/>
        <w:bCs/>
        <w:color w:val="000000"/>
      </w:rPr>
    </w:tblStylePr>
    <w:tblStylePr w:type="firstCol">
      <w:rPr>
        <w:color w:val="FFFFFF"/>
      </w:rPr>
    </w:tblStylePr>
    <w:tblStylePr w:type="lastCol">
      <w:rPr>
        <w:color w:val="FFFFFF"/>
      </w:rPr>
    </w:tblStylePr>
  </w:style>
  <w:style w:type="table" w:styleId="TableProfessional">
    <w:name w:val="Table Professional"/>
    <w:basedOn w:val="TableNormal"/>
    <w:rsid w:val="00AA640B"/>
    <w:rPr>
      <w:rFonts w:ascii="Arial Narrow" w:hAnsi="Arial Narrow"/>
    </w:rPr>
    <w:tblPr/>
    <w:tblStylePr w:type="firstRow">
      <w:rPr>
        <w:b/>
        <w:bCs/>
        <w:color w:val="auto"/>
      </w:rPr>
    </w:tblStylePr>
  </w:style>
  <w:style w:type="table" w:styleId="MediumGrid2-Accent4">
    <w:name w:val="Medium Grid 2 Accent 4"/>
    <w:basedOn w:val="TableNormal"/>
    <w:uiPriority w:val="68"/>
    <w:rsid w:val="00AA640B"/>
    <w:rPr>
      <w:rFonts w:ascii="Arial Narrow" w:hAnsi="Arial Narrow"/>
      <w:color w:val="000000"/>
    </w:rPr>
    <w:tblPr/>
    <w:tblStylePr w:type="firstRow">
      <w:rPr>
        <w:b/>
        <w:bCs/>
      </w:rPr>
    </w:tblStylePr>
    <w:tblStylePr w:type="lastRow">
      <w:rPr>
        <w:b/>
        <w:bCs/>
        <w:color w:val="000000"/>
      </w:rPr>
    </w:tblStylePr>
    <w:tblStylePr w:type="firstCol">
      <w:rPr>
        <w:color w:val="FFFFFF"/>
      </w:rPr>
    </w:tblStylePr>
    <w:tblStylePr w:type="lastCol">
      <w:rPr>
        <w:color w:val="FFFFFF"/>
      </w:rPr>
    </w:tblStylePr>
  </w:style>
  <w:style w:type="table" w:styleId="MediumGrid2-Accent5">
    <w:name w:val="Medium Grid 2 Accent 5"/>
    <w:basedOn w:val="TableNormal"/>
    <w:uiPriority w:val="68"/>
    <w:rsid w:val="00AA640B"/>
    <w:rPr>
      <w:rFonts w:ascii="Arial Narrow" w:hAnsi="Arial Narrow"/>
      <w:color w:val="000000"/>
    </w:rPr>
    <w:tblPr/>
    <w:tblStylePr w:type="firstRow">
      <w:rPr>
        <w:b/>
        <w:bCs/>
      </w:rPr>
    </w:tblStylePr>
    <w:tblStylePr w:type="lastRow">
      <w:rPr>
        <w:b/>
        <w:bCs/>
        <w:color w:val="000000"/>
      </w:rPr>
    </w:tblStylePr>
    <w:tblStylePr w:type="firstCol">
      <w:rPr>
        <w:color w:val="FFFFFF"/>
      </w:rPr>
    </w:tblStylePr>
    <w:tblStylePr w:type="lastCol">
      <w:rPr>
        <w:color w:val="FFFFFF"/>
      </w:rPr>
    </w:tblStylePr>
  </w:style>
  <w:style w:type="table" w:styleId="MediumGrid2-Accent6">
    <w:name w:val="Medium Grid 2 Accent 6"/>
    <w:basedOn w:val="TableNormal"/>
    <w:uiPriority w:val="68"/>
    <w:rsid w:val="00AA640B"/>
    <w:rPr>
      <w:rFonts w:ascii="Arial Narrow" w:hAnsi="Arial Narrow"/>
      <w:color w:val="000000"/>
    </w:rPr>
    <w:tblPr/>
    <w:tblStylePr w:type="firstRow">
      <w:rPr>
        <w:b/>
        <w:bCs/>
      </w:rPr>
    </w:tblStylePr>
    <w:tblStylePr w:type="lastRow">
      <w:rPr>
        <w:b/>
        <w:bCs/>
        <w:color w:val="000000"/>
      </w:rPr>
    </w:tblStylePr>
    <w:tblStylePr w:type="firstCol">
      <w:rPr>
        <w:color w:val="FFFFFF"/>
      </w:rPr>
    </w:tblStylePr>
    <w:tblStylePr w:type="lastCol">
      <w:rPr>
        <w:color w:val="FFFFFF"/>
      </w:rPr>
    </w:tblStylePr>
  </w:style>
  <w:style w:type="table" w:styleId="ColorfulGrid-Accent6">
    <w:name w:val="Colorful Grid Accent 6"/>
    <w:basedOn w:val="TableNormal"/>
    <w:uiPriority w:val="73"/>
    <w:rsid w:val="005061E4"/>
    <w:rPr>
      <w:rFonts w:ascii="Arial Narrow" w:hAnsi="Arial Narrow"/>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customStyle="1" w:styleId="PlaceholderText1">
    <w:name w:val="Placeholder Text1"/>
    <w:basedOn w:val="Normal"/>
    <w:uiPriority w:val="99"/>
    <w:semiHidden/>
    <w:rsid w:val="00AA640B"/>
    <w:pPr>
      <w:keepNext/>
      <w:tabs>
        <w:tab w:val="num" w:pos="0"/>
      </w:tabs>
      <w:contextualSpacing/>
      <w:outlineLvl w:val="0"/>
    </w:pPr>
  </w:style>
  <w:style w:type="paragraph" w:styleId="NoSpacing">
    <w:name w:val="No Spacing"/>
    <w:link w:val="NoSpacingChar"/>
    <w:uiPriority w:val="1"/>
    <w:unhideWhenUsed/>
    <w:qFormat/>
    <w:rsid w:val="00ED0727"/>
  </w:style>
  <w:style w:type="table" w:styleId="TableElegant">
    <w:name w:val="Table Elegant"/>
    <w:basedOn w:val="TableNormal"/>
    <w:rsid w:val="00AA640B"/>
    <w:rPr>
      <w:rFonts w:ascii="Arial Narrow" w:hAnsi="Arial Narrow"/>
    </w:rPr>
    <w:tblPr/>
    <w:tblStylePr w:type="firstRow">
      <w:rPr>
        <w:caps/>
        <w:color w:val="auto"/>
      </w:rPr>
    </w:tblStylePr>
  </w:style>
  <w:style w:type="table" w:styleId="TableContemporary">
    <w:name w:val="Table Contemporary"/>
    <w:basedOn w:val="TableNormal"/>
    <w:rsid w:val="00AA640B"/>
    <w:rPr>
      <w:rFonts w:ascii="Arial Narrow" w:hAnsi="Arial Narrow"/>
    </w:rPr>
    <w:tblPr/>
    <w:tblStylePr w:type="firstRow">
      <w:rPr>
        <w:b/>
        <w:bCs/>
        <w:color w:val="auto"/>
      </w:rPr>
    </w:tblStylePr>
    <w:tblStylePr w:type="band1Horz">
      <w:rPr>
        <w:color w:val="auto"/>
      </w:rPr>
    </w:tblStylePr>
    <w:tblStylePr w:type="band2Horz">
      <w:rPr>
        <w:color w:val="auto"/>
      </w:rPr>
    </w:tblStylePr>
  </w:style>
  <w:style w:type="table" w:styleId="TableColumns5">
    <w:name w:val="Table Columns 5"/>
    <w:basedOn w:val="TableNormal"/>
    <w:rsid w:val="00AA640B"/>
    <w:rPr>
      <w:rFonts w:ascii="Arial Narrow" w:hAnsi="Arial Narrow"/>
    </w:rPr>
    <w:tblPr>
      <w:tblStyleColBandSize w:val="1"/>
    </w:tblPr>
    <w:tcPr>
      <w:tcBorders>
        <w:top w:val="single" w:sz="6" w:space="0" w:color="808080"/>
        <w:bottom w:val="single" w:sz="6" w:space="0" w:color="808080"/>
      </w:tcBorders>
      <w:shd w:val="solid" w:color="C0C0C0" w:fill="FFFFFF"/>
    </w:tcPr>
    <w:tblStylePr w:type="firstRow">
      <w:rPr>
        <w:b/>
        <w:bCs/>
        <w:i/>
        <w:iCs/>
      </w:rPr>
    </w:tblStylePr>
    <w:tblStylePr w:type="lastRow">
      <w:rPr>
        <w:b/>
        <w:bCs/>
      </w:rPr>
    </w:tblStylePr>
    <w:tblStylePr w:type="firstCol">
      <w:rPr>
        <w:b/>
        <w:bCs/>
      </w:rPr>
    </w:tblStylePr>
    <w:tblStylePr w:type="lastCol">
      <w:rPr>
        <w:b/>
        <w:bCs/>
      </w:rPr>
    </w:tblStylePr>
    <w:tblStylePr w:type="band2Vert">
      <w:rPr>
        <w:color w:val="auto"/>
      </w:rPr>
    </w:tblStylePr>
  </w:style>
  <w:style w:type="table" w:styleId="MediumGrid1-Accent2">
    <w:name w:val="Medium Grid 1 Accent 2"/>
    <w:basedOn w:val="TableNormal"/>
    <w:uiPriority w:val="67"/>
    <w:rsid w:val="00AA640B"/>
    <w:rPr>
      <w:rFonts w:ascii="Arial Narrow" w:hAnsi="Arial Narrow"/>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MediumGrid1-Accent3">
    <w:name w:val="Medium Grid 1 Accent 3"/>
    <w:basedOn w:val="TableNormal"/>
    <w:uiPriority w:val="67"/>
    <w:rsid w:val="00AA640B"/>
    <w:rPr>
      <w:rFonts w:ascii="Arial Narrow" w:hAnsi="Arial Narrow"/>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MediumGrid1-Accent4">
    <w:name w:val="Medium Grid 1 Accent 4"/>
    <w:basedOn w:val="TableNormal"/>
    <w:uiPriority w:val="67"/>
    <w:rsid w:val="00AA640B"/>
    <w:rPr>
      <w:rFonts w:ascii="Arial Narrow" w:hAnsi="Arial Narrow"/>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MediumGrid1-Accent5">
    <w:name w:val="Medium Grid 1 Accent 5"/>
    <w:basedOn w:val="TableNormal"/>
    <w:uiPriority w:val="67"/>
    <w:rsid w:val="00AA640B"/>
    <w:rPr>
      <w:rFonts w:ascii="Arial Narrow" w:hAnsi="Arial Narrow"/>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MediumGrid1-Accent6">
    <w:name w:val="Medium Grid 1 Accent 6"/>
    <w:basedOn w:val="TableNormal"/>
    <w:uiPriority w:val="67"/>
    <w:rsid w:val="00AA640B"/>
    <w:rPr>
      <w:rFonts w:ascii="Arial Narrow" w:hAnsi="Arial Narrow"/>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5061E4"/>
    <w:rPr>
      <w:rFonts w:ascii="Arial Narrow" w:hAnsi="Arial Narrow"/>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styleId="MediumList2-Accent2">
    <w:name w:val="Medium List 2 Accent 2"/>
    <w:basedOn w:val="TableNormal"/>
    <w:uiPriority w:val="66"/>
    <w:rsid w:val="00AA640B"/>
    <w:rPr>
      <w:rFonts w:ascii="Arial Narrow" w:hAnsi="Arial Narrow"/>
      <w:color w:val="000000"/>
    </w:rPr>
    <w:tblPr>
      <w:tblStyleRowBandSize w:val="1"/>
      <w:tblStyleColBandSize w:val="1"/>
    </w:tblPr>
    <w:tcPr>
      <w:tcBorders>
        <w:top w:val="nil"/>
        <w:left w:val="nil"/>
        <w:bottom w:val="nil"/>
        <w:right w:val="nil"/>
      </w:tcBorders>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StylePr>
    <w:tblStylePr w:type="neCell">
      <w:rPr>
        <w:color w:val="000000"/>
      </w:rPr>
    </w:tblStylePr>
    <w:tblStylePr w:type="nwCell">
      <w:rPr>
        <w:color w:val="000000"/>
      </w:rPr>
    </w:tblStylePr>
  </w:style>
  <w:style w:type="table" w:styleId="MediumList2-Accent4">
    <w:name w:val="Medium List 2 Accent 4"/>
    <w:basedOn w:val="TableNormal"/>
    <w:uiPriority w:val="66"/>
    <w:rsid w:val="00AA640B"/>
    <w:rPr>
      <w:rFonts w:ascii="Arial Narrow" w:hAnsi="Arial Narrow"/>
      <w:color w:val="000000"/>
    </w:rPr>
    <w:tblPr/>
    <w:tblStylePr w:type="firstRow">
      <w:rPr>
        <w:b/>
        <w:bCs/>
      </w:rPr>
    </w:tblStylePr>
    <w:tblStylePr w:type="lastRow">
      <w:rPr>
        <w:b/>
        <w:bCs/>
        <w:color w:val="FFFFFF"/>
      </w:rPr>
    </w:tblStylePr>
    <w:tblStylePr w:type="firstCol">
      <w:rPr>
        <w:color w:val="FFFFFF"/>
      </w:rPr>
    </w:tblStylePr>
    <w:tblStylePr w:type="lastCol">
      <w:rPr>
        <w:color w:val="FFFFFF"/>
      </w:rPr>
    </w:tblStylePr>
  </w:style>
  <w:style w:type="table" w:styleId="MediumList2-Accent5">
    <w:name w:val="Medium List 2 Accent 5"/>
    <w:basedOn w:val="TableNormal"/>
    <w:uiPriority w:val="66"/>
    <w:rsid w:val="00AA640B"/>
    <w:rPr>
      <w:rFonts w:ascii="Arial Narrow" w:hAnsi="Arial Narrow"/>
      <w:color w:val="000000"/>
    </w:rPr>
    <w:tblPr/>
    <w:tblStylePr w:type="firstRow">
      <w:rPr>
        <w:b/>
        <w:bCs/>
      </w:rPr>
    </w:tblStylePr>
    <w:tblStylePr w:type="lastRow">
      <w:rPr>
        <w:b/>
        <w:bCs/>
        <w:color w:val="FFFFFF"/>
      </w:rPr>
    </w:tblStylePr>
    <w:tblStylePr w:type="firstCol">
      <w:rPr>
        <w:color w:val="FFFFFF"/>
      </w:rPr>
    </w:tblStylePr>
    <w:tblStylePr w:type="lastCol">
      <w:rPr>
        <w:color w:val="FFFFFF"/>
      </w:rPr>
    </w:tblStylePr>
    <w:tblStylePr w:type="neCell">
      <w:rPr>
        <w:color w:val="000000"/>
      </w:rPr>
    </w:tblStylePr>
    <w:tblStylePr w:type="nwCell">
      <w:rPr>
        <w:color w:val="000000"/>
      </w:rPr>
    </w:tblStylePr>
  </w:style>
  <w:style w:type="table" w:styleId="MediumList2-Accent6">
    <w:name w:val="Medium List 2 Accent 6"/>
    <w:basedOn w:val="TableNormal"/>
    <w:uiPriority w:val="66"/>
    <w:rsid w:val="00AA640B"/>
    <w:rPr>
      <w:rFonts w:ascii="Arial Narrow" w:hAnsi="Arial Narrow"/>
      <w:color w:val="000000"/>
    </w:rPr>
    <w:tblPr>
      <w:tblStyleRowBandSize w:val="1"/>
      <w:tblStyleColBandSize w:val="1"/>
    </w:tblPr>
    <w:tcPr>
      <w:tcBorders>
        <w:top w:val="nil"/>
        <w:left w:val="nil"/>
        <w:bottom w:val="nil"/>
        <w:right w:val="nil"/>
      </w:tcBorders>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StylePr>
    <w:tblStylePr w:type="neCell">
      <w:rPr>
        <w:color w:val="000000"/>
      </w:rPr>
    </w:tblStylePr>
    <w:tblStylePr w:type="nwCell">
      <w:rPr>
        <w:color w:val="000000"/>
      </w:rPr>
    </w:tblStylePr>
  </w:style>
  <w:style w:type="table" w:styleId="MediumList1-Accent1">
    <w:name w:val="Medium List 1 Accent 1"/>
    <w:basedOn w:val="TableNormal"/>
    <w:uiPriority w:val="65"/>
    <w:rsid w:val="00AA640B"/>
    <w:rPr>
      <w:rFonts w:ascii="Arial Narrow" w:hAnsi="Arial Narrow"/>
      <w:color w:val="FFFFFF"/>
    </w:rPr>
    <w:tblPr/>
    <w:tblStylePr w:type="firstRow">
      <w:rPr>
        <w:b/>
        <w:bCs/>
      </w:rPr>
    </w:tblStylePr>
  </w:style>
  <w:style w:type="table" w:styleId="MediumList1-Accent2">
    <w:name w:val="Medium List 1 Accent 2"/>
    <w:basedOn w:val="TableNormal"/>
    <w:uiPriority w:val="65"/>
    <w:rsid w:val="00AA640B"/>
    <w:rPr>
      <w:rFonts w:ascii="Arial Narrow" w:hAnsi="Arial Narrow"/>
      <w:color w:val="FFFFFF"/>
    </w:rPr>
    <w:tblPr/>
    <w:tblStylePr w:type="firstRow">
      <w:rPr>
        <w:b/>
        <w:bCs/>
      </w:rPr>
    </w:tblStylePr>
  </w:style>
  <w:style w:type="table" w:styleId="MediumList1-Accent3">
    <w:name w:val="Medium List 1 Accent 3"/>
    <w:basedOn w:val="TableNormal"/>
    <w:uiPriority w:val="65"/>
    <w:rsid w:val="00AA640B"/>
    <w:rPr>
      <w:rFonts w:ascii="Arial Narrow" w:hAnsi="Arial Narrow"/>
      <w:color w:val="FFFFFF"/>
    </w:rPr>
    <w:tblPr/>
    <w:tblStylePr w:type="firstRow">
      <w:rPr>
        <w:b/>
        <w:bCs/>
      </w:rPr>
    </w:tblStylePr>
  </w:style>
  <w:style w:type="table" w:styleId="MediumList1-Accent4">
    <w:name w:val="Medium List 1 Accent 4"/>
    <w:basedOn w:val="TableNormal"/>
    <w:uiPriority w:val="65"/>
    <w:rsid w:val="00AA640B"/>
    <w:rPr>
      <w:rFonts w:ascii="Arial Narrow" w:hAnsi="Arial Narrow"/>
      <w:color w:val="FFFFFF"/>
    </w:rPr>
    <w:tblPr/>
    <w:tblStylePr w:type="firstRow">
      <w:rPr>
        <w:b/>
        <w:bCs/>
      </w:rPr>
    </w:tblStylePr>
  </w:style>
  <w:style w:type="table" w:styleId="MediumList1-Accent5">
    <w:name w:val="Medium List 1 Accent 5"/>
    <w:basedOn w:val="TableNormal"/>
    <w:uiPriority w:val="65"/>
    <w:rsid w:val="00AA640B"/>
    <w:rPr>
      <w:rFonts w:ascii="Arial Narrow" w:hAnsi="Arial Narrow"/>
      <w:color w:val="FFFFFF"/>
    </w:rPr>
    <w:tblPr/>
    <w:tblStylePr w:type="firstRow">
      <w:rPr>
        <w:b/>
        <w:bCs/>
      </w:rPr>
    </w:tblStylePr>
  </w:style>
  <w:style w:type="table" w:styleId="MediumList1-Accent6">
    <w:name w:val="Medium List 1 Accent 6"/>
    <w:basedOn w:val="TableNormal"/>
    <w:uiPriority w:val="65"/>
    <w:rsid w:val="00AA640B"/>
    <w:rPr>
      <w:rFonts w:ascii="Arial Narrow" w:hAnsi="Arial Narrow"/>
      <w:color w:val="FFFFFF"/>
    </w:rPr>
    <w:tblPr/>
    <w:tblStylePr w:type="firstRow">
      <w:rPr>
        <w:b/>
        <w:bCs/>
      </w:rPr>
    </w:tblStylePr>
  </w:style>
  <w:style w:type="character" w:customStyle="1" w:styleId="Heading1Char">
    <w:name w:val="Heading 1 Char"/>
    <w:link w:val="Heading1"/>
    <w:uiPriority w:val="5"/>
    <w:rsid w:val="007E3146"/>
    <w:rPr>
      <w:rFonts w:ascii="Arial" w:eastAsia="MS Gothic" w:hAnsi="Arial"/>
      <w:b/>
      <w:bCs/>
      <w:kern w:val="32"/>
      <w:sz w:val="36"/>
      <w:szCs w:val="32"/>
    </w:rPr>
  </w:style>
  <w:style w:type="character" w:customStyle="1" w:styleId="Heading2Char">
    <w:name w:val="Heading 2 Char"/>
    <w:link w:val="Heading2"/>
    <w:uiPriority w:val="5"/>
    <w:rsid w:val="007E3146"/>
    <w:rPr>
      <w:rFonts w:ascii="Arial" w:eastAsia="MS Gothic" w:hAnsi="Arial"/>
      <w:b/>
      <w:bCs/>
      <w:iCs/>
      <w:sz w:val="28"/>
      <w:szCs w:val="28"/>
    </w:rPr>
  </w:style>
  <w:style w:type="character" w:customStyle="1" w:styleId="Heading3Char">
    <w:name w:val="Heading 3 Char"/>
    <w:link w:val="Heading3"/>
    <w:uiPriority w:val="5"/>
    <w:rsid w:val="007E3146"/>
    <w:rPr>
      <w:rFonts w:ascii="Arial" w:eastAsia="MS Gothic" w:hAnsi="Arial"/>
      <w:b/>
      <w:bCs/>
      <w:szCs w:val="26"/>
    </w:rPr>
  </w:style>
  <w:style w:type="character" w:customStyle="1" w:styleId="Heading4Char">
    <w:name w:val="Heading 4 Char"/>
    <w:link w:val="Heading4"/>
    <w:uiPriority w:val="5"/>
    <w:rsid w:val="00834FAF"/>
    <w:rPr>
      <w:rFonts w:asciiTheme="majorHAnsi" w:eastAsia="MS Mincho" w:hAnsiTheme="majorHAnsi"/>
      <w:sz w:val="24"/>
      <w:szCs w:val="28"/>
    </w:rPr>
  </w:style>
  <w:style w:type="character" w:customStyle="1" w:styleId="Heading5Char">
    <w:name w:val="Heading 5 Char"/>
    <w:link w:val="Heading5"/>
    <w:uiPriority w:val="5"/>
    <w:semiHidden/>
    <w:rsid w:val="00834FAF"/>
    <w:rPr>
      <w:rFonts w:asciiTheme="majorHAnsi" w:eastAsia="MS Mincho" w:hAnsiTheme="majorHAnsi"/>
      <w:bCs/>
      <w:i/>
      <w:iCs/>
      <w:sz w:val="24"/>
      <w:szCs w:val="26"/>
    </w:rPr>
  </w:style>
  <w:style w:type="character" w:customStyle="1" w:styleId="HeaderChar">
    <w:name w:val="Header Char"/>
    <w:link w:val="Header"/>
    <w:uiPriority w:val="99"/>
    <w:rsid w:val="008A19C2"/>
    <w:rPr>
      <w:rFonts w:ascii="Georgia" w:hAnsi="Georgia"/>
      <w:color w:val="454752" w:themeColor="text2"/>
      <w:sz w:val="16"/>
    </w:rPr>
  </w:style>
  <w:style w:type="paragraph" w:styleId="Footer">
    <w:name w:val="footer"/>
    <w:basedOn w:val="Normal"/>
    <w:link w:val="FooterChar"/>
    <w:uiPriority w:val="99"/>
    <w:unhideWhenUsed/>
    <w:rsid w:val="00A82721"/>
    <w:pPr>
      <w:tabs>
        <w:tab w:val="center" w:pos="4820"/>
        <w:tab w:val="right" w:pos="9639"/>
      </w:tabs>
    </w:pPr>
    <w:rPr>
      <w:sz w:val="16"/>
    </w:rPr>
  </w:style>
  <w:style w:type="character" w:customStyle="1" w:styleId="FooterChar">
    <w:name w:val="Footer Char"/>
    <w:link w:val="Footer"/>
    <w:uiPriority w:val="99"/>
    <w:rsid w:val="00FD26BF"/>
    <w:rPr>
      <w:rFonts w:asciiTheme="minorHAnsi" w:hAnsiTheme="minorHAnsi"/>
      <w:sz w:val="16"/>
    </w:rPr>
  </w:style>
  <w:style w:type="paragraph" w:customStyle="1" w:styleId="WCCFormheader">
    <w:name w:val="WCC Form header"/>
    <w:basedOn w:val="Heading1"/>
    <w:link w:val="WCCFormheaderChar"/>
    <w:uiPriority w:val="9"/>
    <w:semiHidden/>
    <w:rsid w:val="004F7CFE"/>
    <w:pPr>
      <w:spacing w:before="0" w:after="80" w:line="400" w:lineRule="exact"/>
    </w:pPr>
    <w:rPr>
      <w:color w:val="3C3C3B"/>
      <w:sz w:val="40"/>
      <w:szCs w:val="40"/>
    </w:rPr>
  </w:style>
  <w:style w:type="character" w:customStyle="1" w:styleId="WCCFormheaderChar">
    <w:name w:val="WCC Form header Char"/>
    <w:link w:val="WCCFormheader"/>
    <w:uiPriority w:val="9"/>
    <w:semiHidden/>
    <w:rsid w:val="00404EF8"/>
    <w:rPr>
      <w:rFonts w:asciiTheme="majorHAnsi" w:eastAsia="MS Gothic" w:hAnsiTheme="majorHAnsi"/>
      <w:b/>
      <w:bCs/>
      <w:color w:val="3C3C3B"/>
      <w:kern w:val="32"/>
      <w:sz w:val="40"/>
      <w:szCs w:val="40"/>
    </w:rPr>
  </w:style>
  <w:style w:type="character" w:customStyle="1" w:styleId="Heading6Char">
    <w:name w:val="Heading 6 Char"/>
    <w:link w:val="Heading6"/>
    <w:uiPriority w:val="5"/>
    <w:semiHidden/>
    <w:rsid w:val="00834FAF"/>
    <w:rPr>
      <w:rFonts w:eastAsia="MS Mincho"/>
      <w:b/>
      <w:bCs/>
    </w:rPr>
  </w:style>
  <w:style w:type="character" w:customStyle="1" w:styleId="Heading7Char">
    <w:name w:val="Heading 7 Char"/>
    <w:link w:val="Heading7"/>
    <w:uiPriority w:val="5"/>
    <w:semiHidden/>
    <w:rsid w:val="00834FAF"/>
    <w:rPr>
      <w:rFonts w:eastAsia="MS Mincho"/>
    </w:rPr>
  </w:style>
  <w:style w:type="character" w:customStyle="1" w:styleId="Heading8Char">
    <w:name w:val="Heading 8 Char"/>
    <w:link w:val="Heading8"/>
    <w:uiPriority w:val="5"/>
    <w:semiHidden/>
    <w:rsid w:val="00834FAF"/>
    <w:rPr>
      <w:rFonts w:eastAsia="MS Mincho"/>
      <w:iCs/>
    </w:rPr>
  </w:style>
  <w:style w:type="character" w:customStyle="1" w:styleId="Heading9Char">
    <w:name w:val="Heading 9 Char"/>
    <w:link w:val="Heading9"/>
    <w:uiPriority w:val="5"/>
    <w:semiHidden/>
    <w:rsid w:val="00834FAF"/>
    <w:rPr>
      <w:rFonts w:eastAsia="MS Gothic"/>
    </w:rPr>
  </w:style>
  <w:style w:type="character" w:styleId="HTMLCode">
    <w:name w:val="HTML Code"/>
    <w:uiPriority w:val="99"/>
    <w:semiHidden/>
    <w:rsid w:val="005061E4"/>
    <w:rPr>
      <w:rFonts w:ascii="Arial Narrow" w:hAnsi="Arial Narrow"/>
      <w:sz w:val="20"/>
      <w:szCs w:val="20"/>
    </w:rPr>
  </w:style>
  <w:style w:type="character" w:styleId="HTMLKeyboard">
    <w:name w:val="HTML Keyboard"/>
    <w:uiPriority w:val="99"/>
    <w:semiHidden/>
    <w:rsid w:val="005061E4"/>
    <w:rPr>
      <w:rFonts w:ascii="Arial Narrow" w:hAnsi="Arial Narrow"/>
      <w:sz w:val="20"/>
      <w:szCs w:val="20"/>
    </w:rPr>
  </w:style>
  <w:style w:type="paragraph" w:styleId="HTMLPreformatted">
    <w:name w:val="HTML Preformatted"/>
    <w:basedOn w:val="Normal"/>
    <w:link w:val="HTMLPreformattedChar"/>
    <w:uiPriority w:val="99"/>
    <w:semiHidden/>
    <w:rsid w:val="005061E4"/>
    <w:rPr>
      <w:sz w:val="20"/>
      <w:szCs w:val="20"/>
    </w:rPr>
  </w:style>
  <w:style w:type="character" w:customStyle="1" w:styleId="HTMLPreformattedChar">
    <w:name w:val="HTML Preformatted Char"/>
    <w:link w:val="HTMLPreformatted"/>
    <w:uiPriority w:val="99"/>
    <w:semiHidden/>
    <w:rsid w:val="00FD26BF"/>
    <w:rPr>
      <w:sz w:val="20"/>
      <w:szCs w:val="20"/>
    </w:rPr>
  </w:style>
  <w:style w:type="character" w:styleId="HTMLSample">
    <w:name w:val="HTML Sample"/>
    <w:uiPriority w:val="99"/>
    <w:semiHidden/>
    <w:rsid w:val="005061E4"/>
    <w:rPr>
      <w:rFonts w:ascii="Arial Narrow" w:hAnsi="Arial Narrow"/>
    </w:rPr>
  </w:style>
  <w:style w:type="character" w:styleId="HTMLTypewriter">
    <w:name w:val="HTML Typewriter"/>
    <w:uiPriority w:val="99"/>
    <w:semiHidden/>
    <w:rsid w:val="005061E4"/>
    <w:rPr>
      <w:rFonts w:ascii="Arial Narrow" w:hAnsi="Arial Narrow"/>
      <w:sz w:val="20"/>
      <w:szCs w:val="20"/>
    </w:rPr>
  </w:style>
  <w:style w:type="table" w:styleId="ColorfulShading">
    <w:name w:val="Colorful Shading"/>
    <w:basedOn w:val="TableNormal"/>
    <w:uiPriority w:val="71"/>
    <w:rsid w:val="005061E4"/>
    <w:rPr>
      <w:rFonts w:ascii="Arial Narrow" w:hAnsi="Arial Narrow"/>
    </w:rPr>
    <w:tblPr/>
    <w:tblStylePr w:type="firstRow">
      <w:pPr>
        <w:spacing w:before="0" w:after="0" w:line="240" w:lineRule="auto"/>
      </w:pPr>
      <w:rPr>
        <w:rFonts w:ascii="New York" w:eastAsia="Helvetica" w:hAnsi="New York" w:cs="Times New Roman"/>
        <w:b/>
        <w:bCs/>
      </w:rPr>
    </w:tblStylePr>
    <w:tblStylePr w:type="lastRow">
      <w:pPr>
        <w:spacing w:before="0" w:after="0" w:line="240" w:lineRule="auto"/>
      </w:pPr>
      <w:rPr>
        <w:rFonts w:ascii="New York" w:eastAsia="Helvetica" w:hAnsi="New York" w:cs="Times New Roman"/>
        <w:b/>
        <w:bCs/>
      </w:rPr>
    </w:tblStylePr>
    <w:tblStylePr w:type="firstCol">
      <w:rPr>
        <w:rFonts w:ascii="New York" w:eastAsia="Helvetica" w:hAnsi="New York" w:cs="Times New Roman"/>
        <w:b/>
        <w:bCs/>
      </w:rPr>
    </w:tblStylePr>
    <w:tblStylePr w:type="lastCol">
      <w:rPr>
        <w:rFonts w:ascii="New York" w:eastAsia="Helvetica" w:hAnsi="New York" w:cs="Times New Roman"/>
        <w:b/>
        <w:bCs/>
      </w:rPr>
    </w:tblStylePr>
  </w:style>
  <w:style w:type="table" w:styleId="MediumGrid1-Accent1">
    <w:name w:val="Medium Grid 1 Accent 1"/>
    <w:basedOn w:val="TableNormal"/>
    <w:uiPriority w:val="67"/>
    <w:rsid w:val="005061E4"/>
    <w:rPr>
      <w:rFonts w:ascii="Arial Narrow" w:hAnsi="Arial Narrow"/>
    </w:rPr>
    <w:tblPr/>
    <w:tblStylePr w:type="firstRow">
      <w:pPr>
        <w:spacing w:before="0" w:after="0" w:line="240" w:lineRule="auto"/>
      </w:pPr>
      <w:rPr>
        <w:rFonts w:ascii="New York" w:eastAsia="Helvetica" w:hAnsi="New York" w:cs="Times New Roman"/>
        <w:b/>
        <w:bCs/>
      </w:rPr>
    </w:tblStylePr>
    <w:tblStylePr w:type="lastRow">
      <w:pPr>
        <w:spacing w:before="0" w:after="0" w:line="240" w:lineRule="auto"/>
      </w:pPr>
      <w:rPr>
        <w:rFonts w:ascii="New York" w:eastAsia="Helvetica" w:hAnsi="New York" w:cs="Times New Roman"/>
        <w:b/>
        <w:bCs/>
      </w:rPr>
    </w:tblStylePr>
    <w:tblStylePr w:type="firstCol">
      <w:rPr>
        <w:rFonts w:ascii="New York" w:eastAsia="Helvetica" w:hAnsi="New York" w:cs="Times New Roman"/>
        <w:b/>
        <w:bCs/>
      </w:rPr>
    </w:tblStylePr>
    <w:tblStylePr w:type="lastCol">
      <w:rPr>
        <w:rFonts w:ascii="New York" w:eastAsia="Helvetica" w:hAnsi="New York" w:cs="Times New Roman"/>
        <w:b/>
        <w:bCs/>
      </w:rPr>
    </w:tblStylePr>
  </w:style>
  <w:style w:type="table" w:styleId="ColorfulShading-Accent2">
    <w:name w:val="Colorful Shading Accent 2"/>
    <w:basedOn w:val="TableNormal"/>
    <w:uiPriority w:val="71"/>
    <w:rsid w:val="005061E4"/>
    <w:rPr>
      <w:rFonts w:ascii="Arial Narrow" w:hAnsi="Arial Narrow"/>
    </w:rPr>
    <w:tblPr/>
    <w:tblStylePr w:type="firstRow">
      <w:pPr>
        <w:spacing w:before="0" w:after="0" w:line="240" w:lineRule="auto"/>
      </w:pPr>
      <w:rPr>
        <w:rFonts w:ascii="New York" w:eastAsia="Helvetica" w:hAnsi="New York" w:cs="Times New Roman"/>
        <w:b/>
        <w:bCs/>
      </w:rPr>
    </w:tblStylePr>
    <w:tblStylePr w:type="lastRow">
      <w:pPr>
        <w:spacing w:before="0" w:after="0" w:line="240" w:lineRule="auto"/>
      </w:pPr>
      <w:rPr>
        <w:rFonts w:ascii="New York" w:eastAsia="Helvetica" w:hAnsi="New York" w:cs="Times New Roman"/>
        <w:b/>
        <w:bCs/>
      </w:rPr>
    </w:tblStylePr>
    <w:tblStylePr w:type="firstCol">
      <w:rPr>
        <w:rFonts w:ascii="New York" w:eastAsia="Helvetica" w:hAnsi="New York" w:cs="Times New Roman"/>
        <w:b/>
        <w:bCs/>
      </w:rPr>
    </w:tblStylePr>
    <w:tblStylePr w:type="lastCol">
      <w:rPr>
        <w:rFonts w:ascii="New York" w:eastAsia="Helvetica" w:hAnsi="New York" w:cs="Times New Roman"/>
        <w:b/>
        <w:bCs/>
      </w:rPr>
    </w:tblStylePr>
  </w:style>
  <w:style w:type="table" w:styleId="ColorfulShading-Accent3">
    <w:name w:val="Colorful Shading Accent 3"/>
    <w:basedOn w:val="TableNormal"/>
    <w:uiPriority w:val="71"/>
    <w:rsid w:val="005061E4"/>
    <w:rPr>
      <w:rFonts w:ascii="Arial Narrow" w:hAnsi="Arial Narrow"/>
    </w:rPr>
    <w:tblPr/>
    <w:tblStylePr w:type="firstRow">
      <w:pPr>
        <w:spacing w:before="0" w:after="0" w:line="240" w:lineRule="auto"/>
      </w:pPr>
      <w:rPr>
        <w:rFonts w:ascii="New York" w:eastAsia="Helvetica" w:hAnsi="New York" w:cs="Times New Roman"/>
        <w:b/>
        <w:bCs/>
      </w:rPr>
    </w:tblStylePr>
    <w:tblStylePr w:type="lastRow">
      <w:pPr>
        <w:spacing w:before="0" w:after="0" w:line="240" w:lineRule="auto"/>
      </w:pPr>
      <w:rPr>
        <w:rFonts w:ascii="New York" w:eastAsia="Helvetica" w:hAnsi="New York" w:cs="Times New Roman"/>
        <w:b/>
        <w:bCs/>
      </w:rPr>
    </w:tblStylePr>
    <w:tblStylePr w:type="firstCol">
      <w:rPr>
        <w:rFonts w:ascii="New York" w:eastAsia="Helvetica" w:hAnsi="New York" w:cs="Times New Roman"/>
        <w:b/>
        <w:bCs/>
      </w:rPr>
    </w:tblStylePr>
    <w:tblStylePr w:type="lastCol">
      <w:rPr>
        <w:rFonts w:ascii="New York" w:eastAsia="Helvetica" w:hAnsi="New York" w:cs="Times New Roman"/>
        <w:b/>
        <w:bCs/>
      </w:rPr>
    </w:tblStylePr>
  </w:style>
  <w:style w:type="table" w:styleId="ColorfulShading-Accent4">
    <w:name w:val="Colorful Shading Accent 4"/>
    <w:basedOn w:val="TableNormal"/>
    <w:uiPriority w:val="71"/>
    <w:rsid w:val="005061E4"/>
    <w:rPr>
      <w:rFonts w:ascii="Arial Narrow" w:hAnsi="Arial Narrow"/>
    </w:rPr>
    <w:tblPr/>
    <w:tblStylePr w:type="firstRow">
      <w:pPr>
        <w:spacing w:before="0" w:after="0" w:line="240" w:lineRule="auto"/>
      </w:pPr>
      <w:rPr>
        <w:rFonts w:ascii="New York" w:eastAsia="Helvetica" w:hAnsi="New York" w:cs="Times New Roman"/>
        <w:b/>
        <w:bCs/>
      </w:rPr>
    </w:tblStylePr>
    <w:tblStylePr w:type="lastRow">
      <w:pPr>
        <w:spacing w:before="0" w:after="0" w:line="240" w:lineRule="auto"/>
      </w:pPr>
      <w:rPr>
        <w:rFonts w:ascii="New York" w:eastAsia="Helvetica" w:hAnsi="New York" w:cs="Times New Roman"/>
        <w:b/>
        <w:bCs/>
      </w:rPr>
    </w:tblStylePr>
    <w:tblStylePr w:type="firstCol">
      <w:rPr>
        <w:rFonts w:ascii="New York" w:eastAsia="Helvetica" w:hAnsi="New York" w:cs="Times New Roman"/>
        <w:b/>
        <w:bCs/>
      </w:rPr>
    </w:tblStylePr>
    <w:tblStylePr w:type="lastCol">
      <w:rPr>
        <w:rFonts w:ascii="New York" w:eastAsia="Helvetica" w:hAnsi="New York" w:cs="Times New Roman"/>
        <w:b/>
        <w:bCs/>
      </w:rPr>
    </w:tblStylePr>
  </w:style>
  <w:style w:type="table" w:styleId="ColorfulShading-Accent5">
    <w:name w:val="Colorful Shading Accent 5"/>
    <w:basedOn w:val="TableNormal"/>
    <w:uiPriority w:val="71"/>
    <w:rsid w:val="005061E4"/>
    <w:rPr>
      <w:rFonts w:ascii="Arial Narrow" w:hAnsi="Arial Narrow"/>
    </w:rPr>
    <w:tblPr/>
    <w:tblStylePr w:type="firstRow">
      <w:pPr>
        <w:spacing w:before="0" w:after="0" w:line="240" w:lineRule="auto"/>
      </w:pPr>
      <w:rPr>
        <w:rFonts w:ascii="New York" w:eastAsia="Helvetica" w:hAnsi="New York" w:cs="Times New Roman"/>
        <w:b/>
        <w:bCs/>
      </w:rPr>
    </w:tblStylePr>
    <w:tblStylePr w:type="lastRow">
      <w:pPr>
        <w:spacing w:before="0" w:after="0" w:line="240" w:lineRule="auto"/>
      </w:pPr>
      <w:rPr>
        <w:rFonts w:ascii="New York" w:eastAsia="Helvetica" w:hAnsi="New York" w:cs="Times New Roman"/>
        <w:b/>
        <w:bCs/>
      </w:rPr>
    </w:tblStylePr>
    <w:tblStylePr w:type="firstCol">
      <w:rPr>
        <w:rFonts w:ascii="New York" w:eastAsia="Helvetica" w:hAnsi="New York" w:cs="Times New Roman"/>
        <w:b/>
        <w:bCs/>
      </w:rPr>
    </w:tblStylePr>
    <w:tblStylePr w:type="lastCol">
      <w:rPr>
        <w:rFonts w:ascii="New York" w:eastAsia="Helvetica" w:hAnsi="New York" w:cs="Times New Roman"/>
        <w:b/>
        <w:bCs/>
      </w:rPr>
    </w:tblStylePr>
  </w:style>
  <w:style w:type="table" w:styleId="ColorfulShading-Accent6">
    <w:name w:val="Colorful Shading Accent 6"/>
    <w:basedOn w:val="TableNormal"/>
    <w:uiPriority w:val="71"/>
    <w:rsid w:val="005061E4"/>
    <w:rPr>
      <w:rFonts w:ascii="Arial Narrow" w:hAnsi="Arial Narrow"/>
    </w:rPr>
    <w:tblPr/>
    <w:tblStylePr w:type="firstRow">
      <w:pPr>
        <w:spacing w:before="0" w:after="0" w:line="240" w:lineRule="auto"/>
      </w:pPr>
      <w:rPr>
        <w:rFonts w:ascii="New York" w:eastAsia="Helvetica" w:hAnsi="New York" w:cs="Times New Roman"/>
        <w:b/>
        <w:bCs/>
      </w:rPr>
    </w:tblStylePr>
    <w:tblStylePr w:type="lastRow">
      <w:pPr>
        <w:spacing w:before="0" w:after="0" w:line="240" w:lineRule="auto"/>
      </w:pPr>
      <w:rPr>
        <w:rFonts w:ascii="New York" w:eastAsia="Helvetica" w:hAnsi="New York" w:cs="Times New Roman"/>
        <w:b/>
        <w:bCs/>
      </w:rPr>
    </w:tblStylePr>
    <w:tblStylePr w:type="firstCol">
      <w:rPr>
        <w:rFonts w:ascii="New York" w:eastAsia="Helvetica" w:hAnsi="New York" w:cs="Times New Roman"/>
        <w:b/>
        <w:bCs/>
      </w:rPr>
    </w:tblStylePr>
    <w:tblStylePr w:type="lastCol">
      <w:rPr>
        <w:rFonts w:ascii="New York" w:eastAsia="Helvetica" w:hAnsi="New York" w:cs="Times New Roman"/>
        <w:b/>
        <w:bCs/>
      </w:rPr>
    </w:tblStylePr>
  </w:style>
  <w:style w:type="table" w:styleId="DarkList">
    <w:name w:val="Dark List"/>
    <w:basedOn w:val="TableNormal"/>
    <w:uiPriority w:val="70"/>
    <w:rsid w:val="005061E4"/>
    <w:rPr>
      <w:rFonts w:ascii="Arial Narrow" w:hAnsi="Arial Narrow"/>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styleId="MediumList2-Accent1">
    <w:name w:val="Medium List 2 Accent 1"/>
    <w:basedOn w:val="TableNormal"/>
    <w:uiPriority w:val="66"/>
    <w:rsid w:val="005061E4"/>
    <w:rPr>
      <w:rFonts w:ascii="Arial Narrow" w:hAnsi="Arial Narrow"/>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styleId="DarkList-Accent2">
    <w:name w:val="Dark List Accent 2"/>
    <w:basedOn w:val="TableNormal"/>
    <w:uiPriority w:val="70"/>
    <w:rsid w:val="005061E4"/>
    <w:rPr>
      <w:rFonts w:ascii="Arial Narrow" w:hAnsi="Arial Narrow"/>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styleId="DarkList-Accent3">
    <w:name w:val="Dark List Accent 3"/>
    <w:basedOn w:val="TableNormal"/>
    <w:uiPriority w:val="70"/>
    <w:rsid w:val="005061E4"/>
    <w:rPr>
      <w:rFonts w:ascii="Arial Narrow" w:hAnsi="Arial Narrow"/>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styleId="DarkList-Accent4">
    <w:name w:val="Dark List Accent 4"/>
    <w:basedOn w:val="TableNormal"/>
    <w:uiPriority w:val="70"/>
    <w:rsid w:val="005061E4"/>
    <w:rPr>
      <w:rFonts w:ascii="Arial Narrow" w:hAnsi="Arial Narrow"/>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styleId="DarkList-Accent5">
    <w:name w:val="Dark List Accent 5"/>
    <w:basedOn w:val="TableNormal"/>
    <w:uiPriority w:val="70"/>
    <w:rsid w:val="005061E4"/>
    <w:rPr>
      <w:rFonts w:ascii="Arial Narrow" w:hAnsi="Arial Narrow"/>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styleId="DarkList-Accent6">
    <w:name w:val="Dark List Accent 6"/>
    <w:basedOn w:val="TableNormal"/>
    <w:uiPriority w:val="70"/>
    <w:rsid w:val="005061E4"/>
    <w:rPr>
      <w:rFonts w:ascii="Arial Narrow" w:hAnsi="Arial Narrow"/>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styleId="MediumGrid3">
    <w:name w:val="Medium Grid 3"/>
    <w:basedOn w:val="TableNormal"/>
    <w:uiPriority w:val="69"/>
    <w:rsid w:val="005061E4"/>
    <w:rPr>
      <w:rFonts w:ascii="Arial Narrow" w:hAnsi="Arial Narrow"/>
      <w:color w:val="000000"/>
    </w:rPr>
    <w:tblPr/>
    <w:tblStylePr w:type="firstRow">
      <w:pPr>
        <w:spacing w:before="0" w:after="0" w:line="240" w:lineRule="auto"/>
      </w:pPr>
      <w:rPr>
        <w:b/>
        <w:bCs/>
      </w:rPr>
    </w:tblStylePr>
    <w:tblStylePr w:type="lastRow">
      <w:pPr>
        <w:spacing w:before="0" w:after="0" w:line="240" w:lineRule="auto"/>
      </w:pPr>
      <w:rPr>
        <w:b/>
        <w:bCs/>
      </w:rPr>
    </w:tblStylePr>
    <w:tblStylePr w:type="firstCol">
      <w:rPr>
        <w:b/>
        <w:bCs/>
      </w:rPr>
    </w:tblStylePr>
    <w:tblStylePr w:type="lastCol">
      <w:rPr>
        <w:b/>
        <w:bCs/>
      </w:rPr>
    </w:tblStylePr>
  </w:style>
  <w:style w:type="table" w:styleId="MediumGrid3-Accent2">
    <w:name w:val="Medium Grid 3 Accent 2"/>
    <w:basedOn w:val="TableNormal"/>
    <w:uiPriority w:val="69"/>
    <w:rsid w:val="005061E4"/>
    <w:rPr>
      <w:rFonts w:ascii="Arial Narrow" w:hAnsi="Arial Narrow"/>
      <w:color w:val="943634"/>
    </w:rPr>
    <w:tblPr/>
    <w:tblStylePr w:type="firstRow">
      <w:pPr>
        <w:spacing w:before="0" w:after="0" w:line="240" w:lineRule="auto"/>
      </w:pPr>
      <w:rPr>
        <w:b/>
        <w:bCs/>
      </w:rPr>
    </w:tblStylePr>
    <w:tblStylePr w:type="lastRow">
      <w:pPr>
        <w:spacing w:before="0" w:after="0" w:line="240" w:lineRule="auto"/>
      </w:pPr>
      <w:rPr>
        <w:b/>
        <w:bCs/>
      </w:rPr>
    </w:tblStylePr>
    <w:tblStylePr w:type="firstCol">
      <w:rPr>
        <w:b/>
        <w:bCs/>
      </w:rPr>
    </w:tblStylePr>
    <w:tblStylePr w:type="lastCol">
      <w:rPr>
        <w:b/>
        <w:bCs/>
      </w:rPr>
    </w:tblStylePr>
  </w:style>
  <w:style w:type="table" w:styleId="MediumGrid3-Accent3">
    <w:name w:val="Medium Grid 3 Accent 3"/>
    <w:basedOn w:val="TableNormal"/>
    <w:uiPriority w:val="69"/>
    <w:rsid w:val="005061E4"/>
    <w:rPr>
      <w:rFonts w:ascii="Arial Narrow" w:hAnsi="Arial Narrow"/>
      <w:color w:val="76923C"/>
    </w:rPr>
    <w:tblPr/>
    <w:tblStylePr w:type="firstRow">
      <w:pPr>
        <w:spacing w:before="0" w:after="0" w:line="240" w:lineRule="auto"/>
      </w:pPr>
      <w:rPr>
        <w:b/>
        <w:bCs/>
      </w:rPr>
    </w:tblStylePr>
    <w:tblStylePr w:type="lastRow">
      <w:pPr>
        <w:spacing w:before="0" w:after="0" w:line="240" w:lineRule="auto"/>
      </w:pPr>
      <w:rPr>
        <w:b/>
        <w:bCs/>
      </w:rPr>
    </w:tblStylePr>
    <w:tblStylePr w:type="firstCol">
      <w:rPr>
        <w:b/>
        <w:bCs/>
      </w:rPr>
    </w:tblStylePr>
    <w:tblStylePr w:type="lastCol">
      <w:rPr>
        <w:b/>
        <w:bCs/>
      </w:rPr>
    </w:tblStylePr>
  </w:style>
  <w:style w:type="table" w:styleId="MediumGrid3-Accent4">
    <w:name w:val="Medium Grid 3 Accent 4"/>
    <w:basedOn w:val="TableNormal"/>
    <w:uiPriority w:val="69"/>
    <w:rsid w:val="005061E4"/>
    <w:rPr>
      <w:rFonts w:ascii="Arial Narrow" w:hAnsi="Arial Narrow"/>
      <w:color w:val="5F497A"/>
    </w:rPr>
    <w:tblPr/>
    <w:tblStylePr w:type="firstRow">
      <w:pPr>
        <w:spacing w:before="0" w:after="0" w:line="240" w:lineRule="auto"/>
      </w:pPr>
      <w:rPr>
        <w:b/>
        <w:bCs/>
      </w:rPr>
    </w:tblStylePr>
    <w:tblStylePr w:type="lastRow">
      <w:pPr>
        <w:spacing w:before="0" w:after="0" w:line="240" w:lineRule="auto"/>
      </w:pPr>
      <w:rPr>
        <w:b/>
        <w:bCs/>
      </w:rPr>
    </w:tblStylePr>
    <w:tblStylePr w:type="firstCol">
      <w:rPr>
        <w:b/>
        <w:bCs/>
      </w:rPr>
    </w:tblStylePr>
    <w:tblStylePr w:type="lastCol">
      <w:rPr>
        <w:b/>
        <w:bCs/>
      </w:rPr>
    </w:tblStylePr>
  </w:style>
  <w:style w:type="table" w:styleId="MediumGrid3-Accent5">
    <w:name w:val="Medium Grid 3 Accent 5"/>
    <w:basedOn w:val="TableNormal"/>
    <w:uiPriority w:val="69"/>
    <w:rsid w:val="005061E4"/>
    <w:rPr>
      <w:rFonts w:ascii="Arial Narrow" w:hAnsi="Arial Narrow"/>
      <w:color w:val="31849B"/>
    </w:rPr>
    <w:tblPr/>
    <w:tblStylePr w:type="firstRow">
      <w:pPr>
        <w:spacing w:before="0" w:after="0" w:line="240" w:lineRule="auto"/>
      </w:pPr>
      <w:rPr>
        <w:b/>
        <w:bCs/>
      </w:rPr>
    </w:tblStylePr>
    <w:tblStylePr w:type="lastRow">
      <w:pPr>
        <w:spacing w:before="0" w:after="0" w:line="240" w:lineRule="auto"/>
      </w:pPr>
      <w:rPr>
        <w:b/>
        <w:bCs/>
      </w:rPr>
    </w:tblStylePr>
    <w:tblStylePr w:type="firstCol">
      <w:rPr>
        <w:b/>
        <w:bCs/>
      </w:rPr>
    </w:tblStylePr>
    <w:tblStylePr w:type="lastCol">
      <w:rPr>
        <w:b/>
        <w:bCs/>
      </w:rPr>
    </w:tblStylePr>
  </w:style>
  <w:style w:type="table" w:styleId="MediumGrid3-Accent6">
    <w:name w:val="Medium Grid 3 Accent 6"/>
    <w:basedOn w:val="TableNormal"/>
    <w:uiPriority w:val="69"/>
    <w:rsid w:val="005061E4"/>
    <w:rPr>
      <w:rFonts w:ascii="Arial Narrow" w:hAnsi="Arial Narrow"/>
      <w:color w:val="E36C0A"/>
    </w:rPr>
    <w:tblPr/>
    <w:tblStylePr w:type="firstRow">
      <w:pPr>
        <w:spacing w:before="0" w:after="0" w:line="240" w:lineRule="auto"/>
      </w:pPr>
      <w:rPr>
        <w:b/>
        <w:bCs/>
      </w:rPr>
    </w:tblStylePr>
    <w:tblStylePr w:type="lastRow">
      <w:pPr>
        <w:spacing w:before="0" w:after="0" w:line="240" w:lineRule="auto"/>
      </w:pPr>
      <w:rPr>
        <w:b/>
        <w:bCs/>
      </w:rPr>
    </w:tblStylePr>
    <w:tblStylePr w:type="firstCol">
      <w:rPr>
        <w:b/>
        <w:bCs/>
      </w:rPr>
    </w:tblStylePr>
    <w:tblStylePr w:type="lastCol">
      <w:rPr>
        <w:b/>
        <w:bCs/>
      </w:rPr>
    </w:tblStylePr>
  </w:style>
  <w:style w:type="table" w:styleId="LightGrid-Accent1">
    <w:name w:val="Light Grid Accent 1"/>
    <w:basedOn w:val="TableNormal"/>
    <w:uiPriority w:val="62"/>
    <w:rsid w:val="005061E4"/>
    <w:rPr>
      <w:rFonts w:ascii="Arial Narrow" w:hAnsi="Arial Narrow"/>
    </w:rPr>
    <w:tblPr/>
    <w:tblStylePr w:type="firstRow">
      <w:rPr>
        <w:b/>
        <w:bCs/>
      </w:rPr>
    </w:tblStylePr>
    <w:tblStylePr w:type="lastRow">
      <w:rPr>
        <w:b/>
        <w:bCs/>
      </w:rPr>
    </w:tblStylePr>
    <w:tblStylePr w:type="firstCol">
      <w:rPr>
        <w:b/>
        <w:bCs/>
      </w:rPr>
    </w:tblStylePr>
    <w:tblStylePr w:type="lastCol">
      <w:rPr>
        <w:b/>
        <w:bCs/>
      </w:rPr>
    </w:tblStylePr>
  </w:style>
  <w:style w:type="table" w:styleId="LightGrid-Accent2">
    <w:name w:val="Light Grid Accent 2"/>
    <w:basedOn w:val="TableNormal"/>
    <w:uiPriority w:val="62"/>
    <w:rsid w:val="005061E4"/>
    <w:rPr>
      <w:rFonts w:ascii="Arial Narrow" w:hAnsi="Arial Narrow"/>
    </w:rPr>
    <w:tblPr/>
    <w:tblStylePr w:type="firstRow">
      <w:rPr>
        <w:b/>
        <w:bCs/>
      </w:rPr>
    </w:tblStylePr>
    <w:tblStylePr w:type="lastRow">
      <w:rPr>
        <w:b/>
        <w:bCs/>
      </w:rPr>
    </w:tblStylePr>
    <w:tblStylePr w:type="firstCol">
      <w:rPr>
        <w:b/>
        <w:bCs/>
      </w:rPr>
    </w:tblStylePr>
    <w:tblStylePr w:type="lastCol">
      <w:rPr>
        <w:b/>
        <w:bCs/>
      </w:rPr>
    </w:tblStylePr>
  </w:style>
  <w:style w:type="table" w:styleId="LightGrid-Accent3">
    <w:name w:val="Light Grid Accent 3"/>
    <w:basedOn w:val="TableNormal"/>
    <w:uiPriority w:val="62"/>
    <w:rsid w:val="005061E4"/>
    <w:rPr>
      <w:rFonts w:ascii="Arial Narrow" w:hAnsi="Arial Narrow"/>
    </w:rPr>
    <w:tblPr/>
    <w:tblStylePr w:type="firstRow">
      <w:rPr>
        <w:b/>
        <w:bCs/>
      </w:rPr>
    </w:tblStylePr>
    <w:tblStylePr w:type="lastRow">
      <w:rPr>
        <w:b/>
        <w:bCs/>
      </w:rPr>
    </w:tblStylePr>
    <w:tblStylePr w:type="firstCol">
      <w:rPr>
        <w:b/>
        <w:bCs/>
      </w:rPr>
    </w:tblStylePr>
    <w:tblStylePr w:type="lastCol">
      <w:rPr>
        <w:b/>
        <w:bCs/>
      </w:rPr>
    </w:tblStylePr>
  </w:style>
  <w:style w:type="table" w:styleId="LightGrid-Accent4">
    <w:name w:val="Light Grid Accent 4"/>
    <w:basedOn w:val="TableNormal"/>
    <w:uiPriority w:val="62"/>
    <w:rsid w:val="005061E4"/>
    <w:rPr>
      <w:rFonts w:ascii="Arial Narrow" w:hAnsi="Arial Narrow"/>
    </w:rPr>
    <w:tblPr/>
    <w:tblStylePr w:type="firstRow">
      <w:rPr>
        <w:b/>
        <w:bCs/>
      </w:rPr>
    </w:tblStylePr>
    <w:tblStylePr w:type="lastRow">
      <w:rPr>
        <w:b/>
        <w:bCs/>
      </w:rPr>
    </w:tblStylePr>
    <w:tblStylePr w:type="firstCol">
      <w:rPr>
        <w:b/>
        <w:bCs/>
      </w:rPr>
    </w:tblStylePr>
    <w:tblStylePr w:type="lastCol">
      <w:rPr>
        <w:b/>
        <w:bCs/>
      </w:rPr>
    </w:tblStylePr>
  </w:style>
  <w:style w:type="table" w:styleId="LightGrid-Accent5">
    <w:name w:val="Light Grid Accent 5"/>
    <w:basedOn w:val="TableNormal"/>
    <w:uiPriority w:val="62"/>
    <w:rsid w:val="005061E4"/>
    <w:rPr>
      <w:rFonts w:ascii="Arial Narrow" w:hAnsi="Arial Narrow"/>
    </w:rPr>
    <w:tblPr/>
    <w:tblStylePr w:type="firstRow">
      <w:rPr>
        <w:b/>
        <w:bCs/>
      </w:rPr>
    </w:tblStylePr>
    <w:tblStylePr w:type="lastRow">
      <w:rPr>
        <w:b/>
        <w:bCs/>
      </w:rPr>
    </w:tblStylePr>
    <w:tblStylePr w:type="firstCol">
      <w:rPr>
        <w:b/>
        <w:bCs/>
      </w:rPr>
    </w:tblStylePr>
    <w:tblStylePr w:type="lastCol">
      <w:rPr>
        <w:b/>
        <w:bCs/>
      </w:rPr>
    </w:tblStylePr>
  </w:style>
  <w:style w:type="table" w:styleId="LightGrid-Accent6">
    <w:name w:val="Light Grid Accent 6"/>
    <w:basedOn w:val="TableNormal"/>
    <w:uiPriority w:val="62"/>
    <w:rsid w:val="005061E4"/>
    <w:rPr>
      <w:rFonts w:ascii="Arial Narrow" w:hAnsi="Arial Narrow"/>
    </w:rPr>
    <w:tblPr/>
    <w:tblStylePr w:type="firstRow">
      <w:rPr>
        <w:b/>
        <w:bCs/>
      </w:rPr>
    </w:tblStylePr>
    <w:tblStylePr w:type="lastRow">
      <w:rPr>
        <w:b/>
        <w:bCs/>
      </w:rPr>
    </w:tblStylePr>
    <w:tblStylePr w:type="firstCol">
      <w:rPr>
        <w:b/>
        <w:bCs/>
      </w:rPr>
    </w:tblStylePr>
    <w:tblStylePr w:type="lastCol">
      <w:rPr>
        <w:b/>
        <w:bCs/>
      </w:rPr>
    </w:tblStylePr>
  </w:style>
  <w:style w:type="table" w:styleId="MediumShading1-Accent1">
    <w:name w:val="Medium Shading 1 Accent 1"/>
    <w:basedOn w:val="TableNormal"/>
    <w:uiPriority w:val="63"/>
    <w:rsid w:val="005061E4"/>
    <w:rPr>
      <w:rFonts w:ascii="Arial Narrow" w:eastAsia="MS Gothic" w:hAnsi="Arial Narrow"/>
      <w:color w:val="000000"/>
    </w:rPr>
    <w:tblPr/>
    <w:tblStylePr w:type="firstRow">
      <w:rPr>
        <w:b/>
        <w:bCs/>
        <w:color w:val="000000"/>
      </w:rPr>
    </w:tblStylePr>
    <w:tblStylePr w:type="lastRow">
      <w:rPr>
        <w:b/>
        <w:bCs/>
        <w:color w:val="000000"/>
      </w:rPr>
    </w:tblStylePr>
    <w:tblStylePr w:type="firstCol">
      <w:rPr>
        <w:b/>
        <w:bCs/>
        <w:color w:val="000000"/>
      </w:rPr>
    </w:tblStylePr>
    <w:tblStylePr w:type="lastCol">
      <w:rPr>
        <w:b w:val="0"/>
        <w:bCs w:val="0"/>
        <w:color w:val="000000"/>
      </w:rPr>
    </w:tblStylePr>
  </w:style>
  <w:style w:type="table" w:styleId="MediumShading1-Accent2">
    <w:name w:val="Medium Shading 1 Accent 2"/>
    <w:basedOn w:val="TableNormal"/>
    <w:uiPriority w:val="63"/>
    <w:rsid w:val="005061E4"/>
    <w:rPr>
      <w:rFonts w:ascii="Arial Narrow" w:eastAsia="MS Gothic" w:hAnsi="Arial Narrow"/>
      <w:color w:val="000000"/>
    </w:rPr>
    <w:tblPr/>
    <w:tblStylePr w:type="firstRow">
      <w:rPr>
        <w:b/>
        <w:bCs/>
        <w:color w:val="000000"/>
      </w:rPr>
    </w:tblStylePr>
    <w:tblStylePr w:type="lastRow">
      <w:rPr>
        <w:b/>
        <w:bCs/>
        <w:color w:val="000000"/>
      </w:rPr>
    </w:tblStylePr>
    <w:tblStylePr w:type="firstCol">
      <w:rPr>
        <w:b/>
        <w:bCs/>
        <w:color w:val="000000"/>
      </w:rPr>
    </w:tblStylePr>
    <w:tblStylePr w:type="lastCol">
      <w:rPr>
        <w:b w:val="0"/>
        <w:bCs w:val="0"/>
        <w:color w:val="000000"/>
      </w:rPr>
    </w:tblStylePr>
  </w:style>
  <w:style w:type="table" w:styleId="MediumShading1-Accent3">
    <w:name w:val="Medium Shading 1 Accent 3"/>
    <w:basedOn w:val="TableNormal"/>
    <w:uiPriority w:val="63"/>
    <w:rsid w:val="005061E4"/>
    <w:rPr>
      <w:rFonts w:ascii="Arial Narrow" w:eastAsia="MS Gothic" w:hAnsi="Arial Narrow"/>
      <w:color w:val="000000"/>
    </w:rPr>
    <w:tblPr/>
    <w:tblStylePr w:type="firstRow">
      <w:rPr>
        <w:b/>
        <w:bCs/>
        <w:color w:val="000000"/>
      </w:rPr>
    </w:tblStylePr>
    <w:tblStylePr w:type="lastRow">
      <w:rPr>
        <w:b/>
        <w:bCs/>
        <w:color w:val="000000"/>
      </w:rPr>
    </w:tblStylePr>
    <w:tblStylePr w:type="firstCol">
      <w:rPr>
        <w:b/>
        <w:bCs/>
        <w:color w:val="000000"/>
      </w:rPr>
    </w:tblStylePr>
    <w:tblStylePr w:type="lastCol">
      <w:rPr>
        <w:b w:val="0"/>
        <w:bCs w:val="0"/>
        <w:color w:val="000000"/>
      </w:rPr>
    </w:tblStylePr>
  </w:style>
  <w:style w:type="table" w:styleId="MediumShading1-Accent4">
    <w:name w:val="Medium Shading 1 Accent 4"/>
    <w:basedOn w:val="TableNormal"/>
    <w:uiPriority w:val="63"/>
    <w:rsid w:val="005061E4"/>
    <w:rPr>
      <w:rFonts w:ascii="Arial Narrow" w:eastAsia="MS Gothic" w:hAnsi="Arial Narrow"/>
      <w:color w:val="000000"/>
    </w:rPr>
    <w:tblPr/>
    <w:tblStylePr w:type="firstRow">
      <w:rPr>
        <w:b/>
        <w:bCs/>
        <w:color w:val="000000"/>
      </w:rPr>
    </w:tblStylePr>
    <w:tblStylePr w:type="lastRow">
      <w:rPr>
        <w:b/>
        <w:bCs/>
        <w:color w:val="000000"/>
      </w:rPr>
    </w:tblStylePr>
    <w:tblStylePr w:type="firstCol">
      <w:rPr>
        <w:b/>
        <w:bCs/>
        <w:color w:val="000000"/>
      </w:rPr>
    </w:tblStylePr>
    <w:tblStylePr w:type="lastCol">
      <w:rPr>
        <w:b w:val="0"/>
        <w:bCs w:val="0"/>
        <w:color w:val="000000"/>
      </w:rPr>
    </w:tblStylePr>
  </w:style>
  <w:style w:type="table" w:styleId="MediumShading1-Accent5">
    <w:name w:val="Medium Shading 1 Accent 5"/>
    <w:basedOn w:val="TableNormal"/>
    <w:uiPriority w:val="63"/>
    <w:rsid w:val="005061E4"/>
    <w:rPr>
      <w:rFonts w:ascii="Arial Narrow" w:eastAsia="MS Gothic" w:hAnsi="Arial Narrow"/>
      <w:color w:val="000000"/>
    </w:rPr>
    <w:tblPr/>
    <w:tblStylePr w:type="firstRow">
      <w:rPr>
        <w:b/>
        <w:bCs/>
        <w:color w:val="000000"/>
      </w:rPr>
    </w:tblStylePr>
    <w:tblStylePr w:type="lastRow">
      <w:rPr>
        <w:b/>
        <w:bCs/>
        <w:color w:val="000000"/>
      </w:rPr>
    </w:tblStylePr>
    <w:tblStylePr w:type="firstCol">
      <w:rPr>
        <w:b/>
        <w:bCs/>
        <w:color w:val="000000"/>
      </w:rPr>
    </w:tblStylePr>
    <w:tblStylePr w:type="lastCol">
      <w:rPr>
        <w:b w:val="0"/>
        <w:bCs w:val="0"/>
        <w:color w:val="000000"/>
      </w:rPr>
    </w:tblStylePr>
  </w:style>
  <w:style w:type="table" w:styleId="MediumShading1-Accent6">
    <w:name w:val="Medium Shading 1 Accent 6"/>
    <w:basedOn w:val="TableNormal"/>
    <w:uiPriority w:val="63"/>
    <w:rsid w:val="005061E4"/>
    <w:rPr>
      <w:rFonts w:ascii="Arial Narrow" w:eastAsia="MS Gothic" w:hAnsi="Arial Narrow"/>
      <w:color w:val="000000"/>
    </w:rPr>
    <w:tblPr/>
    <w:tblStylePr w:type="firstRow">
      <w:rPr>
        <w:b/>
        <w:bCs/>
        <w:color w:val="000000"/>
      </w:rPr>
    </w:tblStylePr>
    <w:tblStylePr w:type="lastRow">
      <w:rPr>
        <w:b/>
        <w:bCs/>
        <w:color w:val="000000"/>
      </w:rPr>
    </w:tblStylePr>
    <w:tblStylePr w:type="firstCol">
      <w:rPr>
        <w:b/>
        <w:bCs/>
        <w:color w:val="000000"/>
      </w:rPr>
    </w:tblStylePr>
    <w:tblStylePr w:type="lastCol">
      <w:rPr>
        <w:b w:val="0"/>
        <w:bCs w:val="0"/>
        <w:color w:val="000000"/>
      </w:rPr>
    </w:tblStylePr>
  </w:style>
  <w:style w:type="table" w:styleId="MediumShading2-Accent1">
    <w:name w:val="Medium Shading 2 Accent 1"/>
    <w:basedOn w:val="TableNormal"/>
    <w:uiPriority w:val="64"/>
    <w:rsid w:val="005061E4"/>
    <w:rPr>
      <w:rFonts w:ascii="Arial Narrow" w:hAnsi="Arial Narrow"/>
    </w:rPr>
    <w:tblPr/>
    <w:tblStylePr w:type="firstRow">
      <w:rPr>
        <w:b/>
        <w:bCs/>
        <w:i w:val="0"/>
        <w:iCs w:val="0"/>
        <w:color w:val="FFFFFF"/>
      </w:rPr>
    </w:tblStylePr>
    <w:tblStylePr w:type="lastRow">
      <w:rPr>
        <w:b/>
        <w:bCs/>
        <w:i w:val="0"/>
        <w:iCs w:val="0"/>
        <w:color w:val="FFFFFF"/>
      </w:rPr>
    </w:tblStylePr>
    <w:tblStylePr w:type="firstCol">
      <w:rPr>
        <w:b/>
        <w:bCs/>
        <w:i w:val="0"/>
        <w:iCs w:val="0"/>
        <w:color w:val="FFFFFF"/>
      </w:rPr>
    </w:tblStylePr>
    <w:tblStylePr w:type="lastCol">
      <w:rPr>
        <w:b/>
        <w:bCs/>
        <w:i w:val="0"/>
        <w:iCs w:val="0"/>
        <w:color w:val="FFFFFF"/>
      </w:rPr>
    </w:tblStylePr>
  </w:style>
  <w:style w:type="table" w:styleId="MediumShading2-Accent2">
    <w:name w:val="Medium Shading 2 Accent 2"/>
    <w:basedOn w:val="TableNormal"/>
    <w:uiPriority w:val="64"/>
    <w:rsid w:val="005061E4"/>
    <w:rPr>
      <w:rFonts w:ascii="Arial Narrow" w:hAnsi="Arial Narrow"/>
    </w:rPr>
    <w:tblPr/>
    <w:tblStylePr w:type="firstRow">
      <w:rPr>
        <w:b/>
        <w:bCs/>
        <w:i w:val="0"/>
        <w:iCs w:val="0"/>
        <w:color w:val="FFFFFF"/>
      </w:rPr>
    </w:tblStylePr>
    <w:tblStylePr w:type="lastRow">
      <w:rPr>
        <w:b/>
        <w:bCs/>
        <w:i w:val="0"/>
        <w:iCs w:val="0"/>
        <w:color w:val="FFFFFF"/>
      </w:rPr>
    </w:tblStylePr>
    <w:tblStylePr w:type="firstCol">
      <w:rPr>
        <w:b/>
        <w:bCs/>
        <w:i w:val="0"/>
        <w:iCs w:val="0"/>
        <w:color w:val="FFFFFF"/>
      </w:rPr>
    </w:tblStylePr>
    <w:tblStylePr w:type="lastCol">
      <w:rPr>
        <w:b/>
        <w:bCs/>
        <w:i w:val="0"/>
        <w:iCs w:val="0"/>
        <w:color w:val="FFFFFF"/>
      </w:rPr>
    </w:tblStylePr>
  </w:style>
  <w:style w:type="table" w:styleId="MediumShading2-Accent3">
    <w:name w:val="Medium Shading 2 Accent 3"/>
    <w:basedOn w:val="TableNormal"/>
    <w:uiPriority w:val="64"/>
    <w:rsid w:val="005061E4"/>
    <w:rPr>
      <w:rFonts w:ascii="Arial Narrow" w:hAnsi="Arial Narrow"/>
    </w:rPr>
    <w:tblPr/>
    <w:tblStylePr w:type="firstRow">
      <w:rPr>
        <w:b/>
        <w:bCs/>
        <w:i w:val="0"/>
        <w:iCs w:val="0"/>
        <w:color w:val="FFFFFF"/>
      </w:rPr>
    </w:tblStylePr>
    <w:tblStylePr w:type="lastRow">
      <w:rPr>
        <w:b/>
        <w:bCs/>
        <w:i w:val="0"/>
        <w:iCs w:val="0"/>
        <w:color w:val="FFFFFF"/>
      </w:rPr>
    </w:tblStylePr>
    <w:tblStylePr w:type="firstCol">
      <w:rPr>
        <w:b/>
        <w:bCs/>
        <w:i w:val="0"/>
        <w:iCs w:val="0"/>
        <w:color w:val="FFFFFF"/>
      </w:rPr>
    </w:tblStylePr>
    <w:tblStylePr w:type="lastCol">
      <w:rPr>
        <w:b/>
        <w:bCs/>
        <w:i w:val="0"/>
        <w:iCs w:val="0"/>
        <w:color w:val="FFFFFF"/>
      </w:rPr>
    </w:tblStylePr>
  </w:style>
  <w:style w:type="table" w:styleId="MediumShading2-Accent4">
    <w:name w:val="Medium Shading 2 Accent 4"/>
    <w:basedOn w:val="TableNormal"/>
    <w:uiPriority w:val="64"/>
    <w:rsid w:val="005061E4"/>
    <w:rPr>
      <w:rFonts w:ascii="Arial Narrow" w:hAnsi="Arial Narrow"/>
    </w:rPr>
    <w:tblPr/>
    <w:tblStylePr w:type="firstRow">
      <w:rPr>
        <w:b/>
        <w:bCs/>
        <w:i w:val="0"/>
        <w:iCs w:val="0"/>
        <w:color w:val="FFFFFF"/>
      </w:rPr>
    </w:tblStylePr>
    <w:tblStylePr w:type="lastRow">
      <w:rPr>
        <w:b/>
        <w:bCs/>
        <w:i w:val="0"/>
        <w:iCs w:val="0"/>
        <w:color w:val="FFFFFF"/>
      </w:rPr>
    </w:tblStylePr>
    <w:tblStylePr w:type="firstCol">
      <w:rPr>
        <w:b/>
        <w:bCs/>
        <w:i w:val="0"/>
        <w:iCs w:val="0"/>
        <w:color w:val="FFFFFF"/>
      </w:rPr>
    </w:tblStylePr>
    <w:tblStylePr w:type="lastCol">
      <w:rPr>
        <w:b/>
        <w:bCs/>
        <w:i w:val="0"/>
        <w:iCs w:val="0"/>
        <w:color w:val="FFFFFF"/>
      </w:rPr>
    </w:tblStylePr>
  </w:style>
  <w:style w:type="table" w:styleId="MediumShading2-Accent5">
    <w:name w:val="Medium Shading 2 Accent 5"/>
    <w:basedOn w:val="TableNormal"/>
    <w:uiPriority w:val="64"/>
    <w:rsid w:val="005061E4"/>
    <w:rPr>
      <w:rFonts w:ascii="Arial Narrow" w:hAnsi="Arial Narrow"/>
    </w:rPr>
    <w:tblPr/>
    <w:tblStylePr w:type="firstRow">
      <w:rPr>
        <w:b/>
        <w:bCs/>
        <w:i w:val="0"/>
        <w:iCs w:val="0"/>
        <w:color w:val="FFFFFF"/>
      </w:rPr>
    </w:tblStylePr>
    <w:tblStylePr w:type="lastRow">
      <w:rPr>
        <w:b/>
        <w:bCs/>
        <w:i w:val="0"/>
        <w:iCs w:val="0"/>
        <w:color w:val="FFFFFF"/>
      </w:rPr>
    </w:tblStylePr>
    <w:tblStylePr w:type="firstCol">
      <w:rPr>
        <w:b/>
        <w:bCs/>
        <w:i w:val="0"/>
        <w:iCs w:val="0"/>
        <w:color w:val="FFFFFF"/>
      </w:rPr>
    </w:tblStylePr>
    <w:tblStylePr w:type="lastCol">
      <w:rPr>
        <w:b/>
        <w:bCs/>
        <w:i w:val="0"/>
        <w:iCs w:val="0"/>
        <w:color w:val="FFFFFF"/>
      </w:rPr>
    </w:tblStylePr>
  </w:style>
  <w:style w:type="table" w:styleId="MediumShading2-Accent6">
    <w:name w:val="Medium Shading 2 Accent 6"/>
    <w:basedOn w:val="TableNormal"/>
    <w:uiPriority w:val="64"/>
    <w:rsid w:val="005061E4"/>
    <w:rPr>
      <w:rFonts w:ascii="Arial Narrow" w:hAnsi="Arial Narrow"/>
    </w:rPr>
    <w:tblPr/>
    <w:tblStylePr w:type="firstRow">
      <w:rPr>
        <w:b/>
        <w:bCs/>
        <w:i w:val="0"/>
        <w:iCs w:val="0"/>
        <w:color w:val="FFFFFF"/>
      </w:rPr>
    </w:tblStylePr>
    <w:tblStylePr w:type="lastRow">
      <w:rPr>
        <w:b/>
        <w:bCs/>
        <w:i w:val="0"/>
        <w:iCs w:val="0"/>
        <w:color w:val="FFFFFF"/>
      </w:rPr>
    </w:tblStylePr>
    <w:tblStylePr w:type="firstCol">
      <w:rPr>
        <w:b/>
        <w:bCs/>
        <w:i w:val="0"/>
        <w:iCs w:val="0"/>
        <w:color w:val="FFFFFF"/>
      </w:rPr>
    </w:tblStylePr>
    <w:tblStylePr w:type="lastCol">
      <w:rPr>
        <w:b/>
        <w:bCs/>
        <w:i w:val="0"/>
        <w:iCs w:val="0"/>
        <w:color w:val="FFFFFF"/>
      </w:rPr>
    </w:tblStylePr>
  </w:style>
  <w:style w:type="table" w:styleId="LightShading-Accent1">
    <w:name w:val="Light Shading Accent 1"/>
    <w:basedOn w:val="TableNormal"/>
    <w:uiPriority w:val="60"/>
    <w:rsid w:val="005061E4"/>
    <w:rPr>
      <w:rFonts w:ascii="Arial Narrow" w:hAnsi="Arial Narrow"/>
      <w:color w:val="000000"/>
    </w:rPr>
    <w:tblPr/>
    <w:tblStylePr w:type="firstRow">
      <w:rPr>
        <w:rFonts w:ascii="New York" w:eastAsia="Helvetica" w:hAnsi="New York" w:cs="Times New Roman"/>
      </w:rPr>
    </w:tblStylePr>
    <w:tblStylePr w:type="lastRow">
      <w:rPr>
        <w:b/>
        <w:bCs/>
        <w:color w:val="1F497D"/>
      </w:rPr>
    </w:tblStylePr>
    <w:tblStylePr w:type="firstCol">
      <w:rPr>
        <w:b/>
        <w:bCs/>
      </w:rPr>
    </w:tblStylePr>
    <w:tblStylePr w:type="lastCol">
      <w:rPr>
        <w:b/>
        <w:bCs/>
      </w:rPr>
    </w:tblStylePr>
  </w:style>
  <w:style w:type="table" w:styleId="DarkList-Accent1">
    <w:name w:val="Dark List Accent 1"/>
    <w:basedOn w:val="TableNormal"/>
    <w:uiPriority w:val="70"/>
    <w:rsid w:val="005061E4"/>
    <w:rPr>
      <w:rFonts w:ascii="Arial Narrow" w:hAnsi="Arial Narrow"/>
      <w:color w:val="000000"/>
    </w:rPr>
    <w:tblPr/>
    <w:tblStylePr w:type="firstRow">
      <w:rPr>
        <w:rFonts w:ascii="New York" w:eastAsia="Helvetica" w:hAnsi="New York" w:cs="Times New Roman"/>
      </w:rPr>
    </w:tblStylePr>
    <w:tblStylePr w:type="lastRow">
      <w:rPr>
        <w:b/>
        <w:bCs/>
        <w:color w:val="1F497D"/>
      </w:rPr>
    </w:tblStylePr>
    <w:tblStylePr w:type="firstCol">
      <w:rPr>
        <w:b/>
        <w:bCs/>
      </w:rPr>
    </w:tblStylePr>
    <w:tblStylePr w:type="lastCol">
      <w:rPr>
        <w:b/>
        <w:bCs/>
      </w:rPr>
    </w:tblStylePr>
  </w:style>
  <w:style w:type="table" w:styleId="LightShading-Accent3">
    <w:name w:val="Light Shading Accent 3"/>
    <w:basedOn w:val="TableNormal"/>
    <w:uiPriority w:val="60"/>
    <w:rsid w:val="005061E4"/>
    <w:rPr>
      <w:rFonts w:ascii="Arial Narrow" w:hAnsi="Arial Narrow"/>
      <w:color w:val="000000"/>
    </w:rPr>
    <w:tblPr/>
    <w:tblStylePr w:type="firstRow">
      <w:rPr>
        <w:rFonts w:ascii="New York" w:eastAsia="Helvetica" w:hAnsi="New York" w:cs="Times New Roman"/>
      </w:rPr>
    </w:tblStylePr>
    <w:tblStylePr w:type="lastRow">
      <w:rPr>
        <w:b/>
        <w:bCs/>
        <w:color w:val="1F497D"/>
      </w:rPr>
    </w:tblStylePr>
    <w:tblStylePr w:type="firstCol">
      <w:rPr>
        <w:b/>
        <w:bCs/>
      </w:rPr>
    </w:tblStylePr>
    <w:tblStylePr w:type="lastCol">
      <w:rPr>
        <w:b/>
        <w:bCs/>
      </w:rPr>
    </w:tblStylePr>
  </w:style>
  <w:style w:type="table" w:styleId="LightShading-Accent4">
    <w:name w:val="Light Shading Accent 4"/>
    <w:basedOn w:val="TableNormal"/>
    <w:uiPriority w:val="60"/>
    <w:rsid w:val="005061E4"/>
    <w:rPr>
      <w:rFonts w:ascii="Arial Narrow" w:hAnsi="Arial Narrow"/>
      <w:color w:val="000000"/>
    </w:rPr>
    <w:tblPr/>
    <w:tblStylePr w:type="firstRow">
      <w:rPr>
        <w:rFonts w:ascii="New York" w:eastAsia="Helvetica" w:hAnsi="New York" w:cs="Times New Roman"/>
      </w:rPr>
    </w:tblStylePr>
    <w:tblStylePr w:type="lastRow">
      <w:rPr>
        <w:b/>
        <w:bCs/>
        <w:color w:val="1F497D"/>
      </w:rPr>
    </w:tblStylePr>
    <w:tblStylePr w:type="firstCol">
      <w:rPr>
        <w:b/>
        <w:bCs/>
      </w:rPr>
    </w:tblStylePr>
    <w:tblStylePr w:type="lastCol">
      <w:rPr>
        <w:b/>
        <w:bCs/>
      </w:rPr>
    </w:tblStylePr>
  </w:style>
  <w:style w:type="table" w:styleId="LightShading-Accent5">
    <w:name w:val="Light Shading Accent 5"/>
    <w:basedOn w:val="TableNormal"/>
    <w:uiPriority w:val="60"/>
    <w:rsid w:val="005061E4"/>
    <w:rPr>
      <w:rFonts w:ascii="Arial Narrow" w:hAnsi="Arial Narrow"/>
      <w:color w:val="000000"/>
    </w:rPr>
    <w:tblPr/>
    <w:tblStylePr w:type="firstRow">
      <w:rPr>
        <w:rFonts w:ascii="New York" w:eastAsia="Helvetica" w:hAnsi="New York" w:cs="Times New Roman"/>
      </w:rPr>
    </w:tblStylePr>
    <w:tblStylePr w:type="lastRow">
      <w:rPr>
        <w:b/>
        <w:bCs/>
        <w:color w:val="1F497D"/>
      </w:rPr>
    </w:tblStylePr>
    <w:tblStylePr w:type="firstCol">
      <w:rPr>
        <w:b/>
        <w:bCs/>
      </w:rPr>
    </w:tblStylePr>
    <w:tblStylePr w:type="lastCol">
      <w:rPr>
        <w:b/>
        <w:bCs/>
      </w:rPr>
    </w:tblStylePr>
  </w:style>
  <w:style w:type="table" w:styleId="LightShading-Accent6">
    <w:name w:val="Light Shading Accent 6"/>
    <w:basedOn w:val="TableNormal"/>
    <w:uiPriority w:val="60"/>
    <w:rsid w:val="005061E4"/>
    <w:rPr>
      <w:rFonts w:ascii="Arial Narrow" w:hAnsi="Arial Narrow"/>
      <w:color w:val="000000"/>
    </w:rPr>
    <w:tblPr/>
    <w:tblStylePr w:type="firstRow">
      <w:rPr>
        <w:rFonts w:ascii="New York" w:eastAsia="Helvetica" w:hAnsi="New York" w:cs="Times New Roman"/>
      </w:rPr>
    </w:tblStylePr>
    <w:tblStylePr w:type="lastRow">
      <w:rPr>
        <w:b/>
        <w:bCs/>
        <w:color w:val="1F497D"/>
      </w:rPr>
    </w:tblStylePr>
    <w:tblStylePr w:type="firstCol">
      <w:rPr>
        <w:b/>
        <w:bCs/>
      </w:rPr>
    </w:tblStylePr>
    <w:tblStylePr w:type="lastCol">
      <w:rPr>
        <w:b/>
        <w:bCs/>
      </w:rPr>
    </w:tblStylePr>
  </w:style>
  <w:style w:type="table" w:styleId="LightList-Accent1">
    <w:name w:val="Light List Accent 1"/>
    <w:basedOn w:val="TableNormal"/>
    <w:uiPriority w:val="61"/>
    <w:rsid w:val="005061E4"/>
    <w:rPr>
      <w:rFonts w:ascii="Arial Narrow" w:eastAsia="MS Gothic" w:hAnsi="Arial Narrow"/>
      <w:color w:val="000000"/>
    </w:rPr>
    <w:tblPr/>
    <w:tblStylePr w:type="firstRow">
      <w:rPr>
        <w:sz w:val="24"/>
        <w:szCs w:val="24"/>
      </w:rPr>
    </w:tblStylePr>
  </w:style>
  <w:style w:type="table" w:styleId="LightList-Accent2">
    <w:name w:val="Light List Accent 2"/>
    <w:basedOn w:val="TableNormal"/>
    <w:uiPriority w:val="61"/>
    <w:rsid w:val="005061E4"/>
    <w:rPr>
      <w:rFonts w:ascii="Arial Narrow" w:eastAsia="MS Gothic" w:hAnsi="Arial Narrow"/>
      <w:color w:val="000000"/>
    </w:rPr>
    <w:tblPr/>
    <w:tblStylePr w:type="firstRow">
      <w:rPr>
        <w:sz w:val="24"/>
        <w:szCs w:val="24"/>
      </w:rPr>
    </w:tblStylePr>
  </w:style>
  <w:style w:type="table" w:styleId="LightList-Accent3">
    <w:name w:val="Light List Accent 3"/>
    <w:basedOn w:val="TableNormal"/>
    <w:uiPriority w:val="61"/>
    <w:rsid w:val="005061E4"/>
    <w:rPr>
      <w:rFonts w:ascii="Arial Narrow" w:eastAsia="MS Gothic" w:hAnsi="Arial Narrow"/>
      <w:color w:val="000000"/>
    </w:rPr>
    <w:tblPr/>
    <w:tblStylePr w:type="firstRow">
      <w:rPr>
        <w:sz w:val="24"/>
        <w:szCs w:val="24"/>
      </w:rPr>
    </w:tblStylePr>
  </w:style>
  <w:style w:type="table" w:styleId="LightList-Accent4">
    <w:name w:val="Light List Accent 4"/>
    <w:basedOn w:val="TableNormal"/>
    <w:uiPriority w:val="61"/>
    <w:rsid w:val="005061E4"/>
    <w:rPr>
      <w:rFonts w:ascii="Arial Narrow" w:eastAsia="MS Gothic" w:hAnsi="Arial Narrow"/>
      <w:color w:val="000000"/>
    </w:rPr>
    <w:tblPr/>
    <w:tblStylePr w:type="firstRow">
      <w:rPr>
        <w:sz w:val="24"/>
        <w:szCs w:val="24"/>
      </w:rPr>
    </w:tblStylePr>
  </w:style>
  <w:style w:type="table" w:styleId="LightList-Accent5">
    <w:name w:val="Light List Accent 5"/>
    <w:basedOn w:val="TableNormal"/>
    <w:uiPriority w:val="61"/>
    <w:rsid w:val="005061E4"/>
    <w:rPr>
      <w:rFonts w:ascii="Arial Narrow" w:eastAsia="MS Gothic" w:hAnsi="Arial Narrow"/>
      <w:color w:val="000000"/>
    </w:rPr>
    <w:tblPr/>
    <w:tblStylePr w:type="firstRow">
      <w:rPr>
        <w:sz w:val="24"/>
        <w:szCs w:val="24"/>
      </w:rPr>
    </w:tblStylePr>
  </w:style>
  <w:style w:type="table" w:styleId="LightList-Accent6">
    <w:name w:val="Light List Accent 6"/>
    <w:basedOn w:val="TableNormal"/>
    <w:uiPriority w:val="61"/>
    <w:rsid w:val="005061E4"/>
    <w:rPr>
      <w:rFonts w:ascii="Arial Narrow" w:eastAsia="MS Gothic" w:hAnsi="Arial Narrow"/>
      <w:color w:val="000000"/>
    </w:rPr>
    <w:tblPr/>
    <w:tblStylePr w:type="firstRow">
      <w:rPr>
        <w:sz w:val="24"/>
        <w:szCs w:val="24"/>
      </w:rPr>
    </w:tblStylePr>
  </w:style>
  <w:style w:type="table" w:styleId="ColorfulList">
    <w:name w:val="Colorful List"/>
    <w:basedOn w:val="TableNormal"/>
    <w:uiPriority w:val="72"/>
    <w:rsid w:val="005061E4"/>
    <w:rPr>
      <w:rFonts w:ascii="Arial Narrow" w:hAnsi="Arial Narrow"/>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styleId="MediumGrid2-Accent1">
    <w:name w:val="Medium Grid 2 Accent 1"/>
    <w:basedOn w:val="TableNormal"/>
    <w:uiPriority w:val="68"/>
    <w:rsid w:val="005061E4"/>
    <w:rPr>
      <w:rFonts w:ascii="Arial Narrow" w:hAnsi="Arial Narrow"/>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styleId="ColorfulList-Accent2">
    <w:name w:val="Colorful List Accent 2"/>
    <w:basedOn w:val="TableNormal"/>
    <w:uiPriority w:val="72"/>
    <w:rsid w:val="005061E4"/>
    <w:rPr>
      <w:rFonts w:ascii="Arial Narrow" w:hAnsi="Arial Narrow"/>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styleId="ColorfulList-Accent3">
    <w:name w:val="Colorful List Accent 3"/>
    <w:basedOn w:val="TableNormal"/>
    <w:uiPriority w:val="72"/>
    <w:rsid w:val="005061E4"/>
    <w:rPr>
      <w:rFonts w:ascii="Arial Narrow" w:hAnsi="Arial Narrow"/>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styleId="ColorfulList-Accent4">
    <w:name w:val="Colorful List Accent 4"/>
    <w:basedOn w:val="TableNormal"/>
    <w:uiPriority w:val="72"/>
    <w:rsid w:val="005061E4"/>
    <w:rPr>
      <w:rFonts w:ascii="Arial Narrow" w:hAnsi="Arial Narrow"/>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styleId="ColorfulList-Accent5">
    <w:name w:val="Colorful List Accent 5"/>
    <w:basedOn w:val="TableNormal"/>
    <w:uiPriority w:val="72"/>
    <w:rsid w:val="005061E4"/>
    <w:rPr>
      <w:rFonts w:ascii="Arial Narrow" w:hAnsi="Arial Narrow"/>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styleId="ColorfulGrid">
    <w:name w:val="Colorful Grid"/>
    <w:basedOn w:val="TableNormal"/>
    <w:uiPriority w:val="73"/>
    <w:rsid w:val="005061E4"/>
    <w:rPr>
      <w:rFonts w:ascii="Arial Narrow" w:hAnsi="Arial Narrow"/>
    </w:rPr>
    <w:tblPr/>
    <w:tblStylePr w:type="firstRow">
      <w:pPr>
        <w:spacing w:before="0" w:after="0" w:line="240" w:lineRule="auto"/>
      </w:pPr>
      <w:rPr>
        <w:b/>
        <w:bCs/>
        <w:color w:val="FFFFFF"/>
      </w:rPr>
    </w:tblStylePr>
    <w:tblStylePr w:type="lastRow">
      <w:pPr>
        <w:spacing w:before="0" w:after="0" w:line="240" w:lineRule="auto"/>
      </w:pPr>
      <w:rPr>
        <w:color w:val="auto"/>
      </w:rPr>
    </w:tblStylePr>
    <w:tblStylePr w:type="firstCol">
      <w:rPr>
        <w:b/>
        <w:bCs/>
        <w:color w:val="FFFFFF"/>
      </w:rPr>
    </w:tblStylePr>
    <w:tblStylePr w:type="lastCol">
      <w:rPr>
        <w:b/>
        <w:bCs/>
        <w:color w:val="FFFFFF"/>
      </w:rPr>
    </w:tblStylePr>
    <w:tblStylePr w:type="nwCell">
      <w:rPr>
        <w:color w:val="FFFFFF"/>
      </w:rPr>
    </w:tblStylePr>
  </w:style>
  <w:style w:type="table" w:styleId="MediumGrid3-Accent1">
    <w:name w:val="Medium Grid 3 Accent 1"/>
    <w:basedOn w:val="TableNormal"/>
    <w:uiPriority w:val="69"/>
    <w:rsid w:val="005061E4"/>
    <w:rPr>
      <w:rFonts w:ascii="Arial Narrow" w:hAnsi="Arial Narrow"/>
    </w:rPr>
    <w:tblPr/>
    <w:tblStylePr w:type="firstRow">
      <w:pPr>
        <w:spacing w:before="0" w:after="0" w:line="240" w:lineRule="auto"/>
      </w:pPr>
      <w:rPr>
        <w:b/>
        <w:bCs/>
        <w:color w:val="FFFFFF"/>
      </w:rPr>
    </w:tblStylePr>
    <w:tblStylePr w:type="lastRow">
      <w:pPr>
        <w:spacing w:before="0" w:after="0" w:line="240" w:lineRule="auto"/>
      </w:pPr>
      <w:rPr>
        <w:color w:val="auto"/>
      </w:rPr>
    </w:tblStylePr>
    <w:tblStylePr w:type="firstCol">
      <w:rPr>
        <w:b/>
        <w:bCs/>
        <w:color w:val="FFFFFF"/>
      </w:rPr>
    </w:tblStylePr>
    <w:tblStylePr w:type="lastCol">
      <w:rPr>
        <w:b/>
        <w:bCs/>
        <w:color w:val="FFFFFF"/>
      </w:rPr>
    </w:tblStylePr>
    <w:tblStylePr w:type="nwCell">
      <w:rPr>
        <w:color w:val="FFFFFF"/>
      </w:rPr>
    </w:tblStylePr>
  </w:style>
  <w:style w:type="table" w:styleId="ColorfulGrid-Accent2">
    <w:name w:val="Colorful Grid Accent 2"/>
    <w:basedOn w:val="TableNormal"/>
    <w:uiPriority w:val="73"/>
    <w:rsid w:val="005061E4"/>
    <w:rPr>
      <w:rFonts w:ascii="Arial Narrow" w:hAnsi="Arial Narrow"/>
    </w:rPr>
    <w:tblPr/>
    <w:tblStylePr w:type="firstRow">
      <w:pPr>
        <w:spacing w:before="0" w:after="0" w:line="240" w:lineRule="auto"/>
      </w:pPr>
      <w:rPr>
        <w:b/>
        <w:bCs/>
        <w:color w:val="FFFFFF"/>
      </w:rPr>
    </w:tblStylePr>
    <w:tblStylePr w:type="lastRow">
      <w:pPr>
        <w:spacing w:before="0" w:after="0" w:line="240" w:lineRule="auto"/>
      </w:pPr>
      <w:rPr>
        <w:color w:val="auto"/>
      </w:rPr>
    </w:tblStylePr>
    <w:tblStylePr w:type="firstCol">
      <w:rPr>
        <w:b/>
        <w:bCs/>
        <w:color w:val="FFFFFF"/>
      </w:rPr>
    </w:tblStylePr>
    <w:tblStylePr w:type="lastCol">
      <w:rPr>
        <w:b/>
        <w:bCs/>
        <w:color w:val="FFFFFF"/>
      </w:rPr>
    </w:tblStylePr>
    <w:tblStylePr w:type="nwCell">
      <w:rPr>
        <w:color w:val="FFFFFF"/>
      </w:rPr>
    </w:tblStylePr>
  </w:style>
  <w:style w:type="table" w:styleId="ColorfulGrid-Accent3">
    <w:name w:val="Colorful Grid Accent 3"/>
    <w:basedOn w:val="TableNormal"/>
    <w:uiPriority w:val="73"/>
    <w:rsid w:val="005061E4"/>
    <w:rPr>
      <w:rFonts w:ascii="Arial Narrow" w:hAnsi="Arial Narrow"/>
    </w:rPr>
    <w:tblPr/>
    <w:tblStylePr w:type="firstRow">
      <w:pPr>
        <w:spacing w:before="0" w:after="0" w:line="240" w:lineRule="auto"/>
      </w:pPr>
      <w:rPr>
        <w:b/>
        <w:bCs/>
        <w:color w:val="FFFFFF"/>
      </w:rPr>
    </w:tblStylePr>
    <w:tblStylePr w:type="lastRow">
      <w:pPr>
        <w:spacing w:before="0" w:after="0" w:line="240" w:lineRule="auto"/>
      </w:pPr>
      <w:rPr>
        <w:color w:val="auto"/>
      </w:rPr>
    </w:tblStylePr>
    <w:tblStylePr w:type="firstCol">
      <w:rPr>
        <w:b/>
        <w:bCs/>
        <w:color w:val="FFFFFF"/>
      </w:rPr>
    </w:tblStylePr>
    <w:tblStylePr w:type="lastCol">
      <w:rPr>
        <w:b/>
        <w:bCs/>
        <w:color w:val="FFFFFF"/>
      </w:rPr>
    </w:tblStylePr>
    <w:tblStylePr w:type="nwCell">
      <w:rPr>
        <w:color w:val="FFFFFF"/>
      </w:rPr>
    </w:tblStylePr>
  </w:style>
  <w:style w:type="table" w:styleId="ColorfulGrid-Accent4">
    <w:name w:val="Colorful Grid Accent 4"/>
    <w:basedOn w:val="TableNormal"/>
    <w:uiPriority w:val="73"/>
    <w:rsid w:val="005061E4"/>
    <w:rPr>
      <w:rFonts w:ascii="Arial Narrow" w:hAnsi="Arial Narrow"/>
    </w:rPr>
    <w:tblPr/>
    <w:tblStylePr w:type="firstRow">
      <w:pPr>
        <w:spacing w:before="0" w:after="0" w:line="240" w:lineRule="auto"/>
      </w:pPr>
      <w:rPr>
        <w:b/>
        <w:bCs/>
        <w:color w:val="FFFFFF"/>
      </w:rPr>
    </w:tblStylePr>
    <w:tblStylePr w:type="lastRow">
      <w:pPr>
        <w:spacing w:before="0" w:after="0" w:line="240" w:lineRule="auto"/>
      </w:pPr>
      <w:rPr>
        <w:color w:val="auto"/>
      </w:rPr>
    </w:tblStylePr>
    <w:tblStylePr w:type="firstCol">
      <w:rPr>
        <w:b/>
        <w:bCs/>
        <w:color w:val="FFFFFF"/>
      </w:rPr>
    </w:tblStylePr>
    <w:tblStylePr w:type="lastCol">
      <w:rPr>
        <w:b/>
        <w:bCs/>
        <w:color w:val="FFFFFF"/>
      </w:rPr>
    </w:tblStylePr>
    <w:tblStylePr w:type="nwCell">
      <w:rPr>
        <w:color w:val="FFFFFF"/>
      </w:rPr>
    </w:tblStylePr>
  </w:style>
  <w:style w:type="table" w:styleId="ColorfulGrid-Accent5">
    <w:name w:val="Colorful Grid Accent 5"/>
    <w:basedOn w:val="TableNormal"/>
    <w:uiPriority w:val="73"/>
    <w:rsid w:val="005061E4"/>
    <w:rPr>
      <w:rFonts w:ascii="Arial Narrow" w:hAnsi="Arial Narrow"/>
    </w:rPr>
    <w:tblPr/>
    <w:tblStylePr w:type="firstRow">
      <w:pPr>
        <w:spacing w:before="0" w:after="0" w:line="240" w:lineRule="auto"/>
      </w:pPr>
      <w:rPr>
        <w:b/>
        <w:bCs/>
        <w:color w:val="FFFFFF"/>
      </w:rPr>
    </w:tblStylePr>
    <w:tblStylePr w:type="lastRow">
      <w:pPr>
        <w:spacing w:before="0" w:after="0" w:line="240" w:lineRule="auto"/>
      </w:pPr>
      <w:rPr>
        <w:color w:val="auto"/>
      </w:rPr>
    </w:tblStylePr>
    <w:tblStylePr w:type="firstCol">
      <w:rPr>
        <w:b/>
        <w:bCs/>
        <w:color w:val="FFFFFF"/>
      </w:rPr>
    </w:tblStylePr>
    <w:tblStylePr w:type="lastCol">
      <w:rPr>
        <w:b/>
        <w:bCs/>
        <w:color w:val="FFFFFF"/>
      </w:rPr>
    </w:tblStylePr>
    <w:tblStylePr w:type="nwCell">
      <w:rPr>
        <w:color w:val="FFFFFF"/>
      </w:rPr>
    </w:tblStylePr>
  </w:style>
  <w:style w:type="table" w:styleId="Table3Deffects1">
    <w:name w:val="Table 3D effects 1"/>
    <w:basedOn w:val="TableNormal"/>
    <w:rsid w:val="005061E4"/>
    <w:rPr>
      <w:rFonts w:ascii="Arial Narrow" w:hAnsi="Arial Narrow"/>
    </w:rPr>
    <w:tblPr/>
    <w:tblStylePr w:type="firstRow">
      <w:rPr>
        <w:b/>
        <w:bCs/>
        <w:color w:val="800080"/>
      </w:rPr>
    </w:tblStylePr>
    <w:tblStylePr w:type="firstCol">
      <w:rPr>
        <w:b/>
        <w:bCs/>
      </w:rPr>
    </w:tblStylePr>
    <w:tblStylePr w:type="swCell">
      <w:rPr>
        <w:color w:val="000080"/>
      </w:rPr>
    </w:tblStylePr>
  </w:style>
  <w:style w:type="table" w:styleId="Table3Deffects2">
    <w:name w:val="Table 3D effects 2"/>
    <w:basedOn w:val="TableNormal"/>
    <w:rsid w:val="005061E4"/>
    <w:rPr>
      <w:rFonts w:ascii="Arial Narrow" w:hAnsi="Arial Narrow"/>
    </w:rPr>
    <w:tblPr/>
    <w:tblStylePr w:type="firstRow">
      <w:rPr>
        <w:b/>
        <w:bCs/>
      </w:rPr>
    </w:tblStylePr>
    <w:tblStylePr w:type="swCell">
      <w:rPr>
        <w:b/>
        <w:bCs/>
      </w:rPr>
    </w:tblStylePr>
  </w:style>
  <w:style w:type="table" w:styleId="Table3Deffects3">
    <w:name w:val="Table 3D effects 3"/>
    <w:basedOn w:val="TableNormal"/>
    <w:rsid w:val="005061E4"/>
    <w:rPr>
      <w:rFonts w:ascii="Arial Narrow" w:hAnsi="Arial Narrow"/>
    </w:rPr>
    <w:tblPr/>
    <w:tblStylePr w:type="firstRow">
      <w:rPr>
        <w:b/>
        <w:bCs/>
      </w:rPr>
    </w:tblStylePr>
    <w:tblStylePr w:type="band2Vert">
      <w:rPr>
        <w:color w:val="auto"/>
      </w:rPr>
    </w:tblStylePr>
    <w:tblStylePr w:type="swCell">
      <w:rPr>
        <w:b/>
        <w:bCs/>
      </w:rPr>
    </w:tblStylePr>
  </w:style>
  <w:style w:type="table" w:styleId="TableClassic1">
    <w:name w:val="Table Classic 1"/>
    <w:basedOn w:val="TableNormal"/>
    <w:rsid w:val="005061E4"/>
    <w:rPr>
      <w:rFonts w:ascii="Arial Narrow" w:hAnsi="Arial Narrow"/>
    </w:rPr>
    <w:tblPr/>
    <w:tblStylePr w:type="firstRow">
      <w:rPr>
        <w:i/>
        <w:iCs/>
      </w:rPr>
    </w:tblStylePr>
    <w:tblStylePr w:type="lastRow">
      <w:rPr>
        <w:color w:val="auto"/>
      </w:rPr>
    </w:tblStylePr>
    <w:tblStylePr w:type="neCell">
      <w:rPr>
        <w:b/>
        <w:bCs/>
        <w:i w:val="0"/>
        <w:iCs w:val="0"/>
      </w:rPr>
    </w:tblStylePr>
    <w:tblStylePr w:type="swCell">
      <w:rPr>
        <w:b/>
        <w:bCs/>
      </w:rPr>
    </w:tblStylePr>
  </w:style>
  <w:style w:type="table" w:styleId="TableClassic2">
    <w:name w:val="Table Classic 2"/>
    <w:basedOn w:val="TableNormal"/>
    <w:rsid w:val="005061E4"/>
    <w:rPr>
      <w:rFonts w:ascii="Arial Narrow" w:hAnsi="Arial Narrow"/>
    </w:rPr>
    <w:tblPr/>
    <w:tblStylePr w:type="firstRow">
      <w:rPr>
        <w:color w:val="FFFFFF"/>
      </w:rPr>
    </w:tblStylePr>
    <w:tblStylePr w:type="firstCol">
      <w:rPr>
        <w:b/>
        <w:bCs/>
      </w:rPr>
    </w:tblStylePr>
    <w:tblStylePr w:type="neCell">
      <w:rPr>
        <w:b/>
        <w:bCs/>
      </w:rPr>
    </w:tblStylePr>
    <w:tblStylePr w:type="swCell">
      <w:rPr>
        <w:color w:val="000080"/>
      </w:rPr>
    </w:tblStylePr>
  </w:style>
  <w:style w:type="table" w:styleId="TableClassic3">
    <w:name w:val="Table Classic 3"/>
    <w:basedOn w:val="TableNormal"/>
    <w:rsid w:val="005061E4"/>
    <w:rPr>
      <w:rFonts w:ascii="Arial Narrow" w:hAnsi="Arial Narrow"/>
      <w:color w:val="000080"/>
    </w:rPr>
    <w:tblPr/>
    <w:tblStylePr w:type="firstRow">
      <w:rPr>
        <w:b/>
        <w:bCs/>
        <w:i/>
        <w:iCs/>
        <w:color w:val="FFFFFF"/>
      </w:rPr>
    </w:tblStylePr>
    <w:tblStylePr w:type="lastRow">
      <w:rPr>
        <w:color w:val="000080"/>
      </w:rPr>
    </w:tblStylePr>
    <w:tblStylePr w:type="firstCol">
      <w:rPr>
        <w:b/>
        <w:bCs/>
        <w:color w:val="000000"/>
      </w:rPr>
    </w:tblStylePr>
  </w:style>
  <w:style w:type="table" w:styleId="TableClassic4">
    <w:name w:val="Table Classic 4"/>
    <w:basedOn w:val="TableNormal"/>
    <w:rsid w:val="005061E4"/>
    <w:rPr>
      <w:rFonts w:ascii="Arial Narrow" w:hAnsi="Arial Narrow"/>
    </w:rPr>
    <w:tblPr/>
    <w:tblStylePr w:type="firstRow">
      <w:rPr>
        <w:b/>
        <w:bCs/>
        <w:i/>
        <w:iCs/>
        <w:color w:val="FFFFFF"/>
      </w:rPr>
    </w:tblStylePr>
    <w:tblStylePr w:type="lastRow">
      <w:rPr>
        <w:color w:val="000080"/>
      </w:rPr>
    </w:tblStylePr>
    <w:tblStylePr w:type="firstCol">
      <w:rPr>
        <w:b/>
        <w:bCs/>
      </w:rPr>
    </w:tblStylePr>
    <w:tblStylePr w:type="nwCell">
      <w:rPr>
        <w:b/>
        <w:bCs/>
      </w:rPr>
    </w:tblStylePr>
    <w:tblStylePr w:type="swCell">
      <w:rPr>
        <w:color w:val="000080"/>
      </w:rPr>
    </w:tblStylePr>
  </w:style>
  <w:style w:type="table" w:styleId="TableColorful1">
    <w:name w:val="Table Colorful 1"/>
    <w:basedOn w:val="TableNormal"/>
    <w:rsid w:val="005061E4"/>
    <w:rPr>
      <w:rFonts w:ascii="Arial Narrow" w:hAnsi="Arial Narrow"/>
      <w:color w:val="FFFFFF"/>
    </w:rPr>
    <w:tblPr/>
    <w:tblStylePr w:type="firstRow">
      <w:rPr>
        <w:b/>
        <w:bCs/>
        <w:i/>
        <w:iCs/>
      </w:rPr>
    </w:tblStylePr>
    <w:tblStylePr w:type="firstCol">
      <w:rPr>
        <w:b/>
        <w:bCs/>
        <w:i/>
        <w:iCs/>
      </w:rPr>
    </w:tblStylePr>
    <w:tblStylePr w:type="swCell">
      <w:rPr>
        <w:b/>
        <w:bCs/>
        <w:i w:val="0"/>
        <w:iCs w:val="0"/>
      </w:rPr>
    </w:tblStylePr>
  </w:style>
  <w:style w:type="table" w:styleId="TableColorful2">
    <w:name w:val="Table Colorful 2"/>
    <w:basedOn w:val="TableNormal"/>
    <w:rsid w:val="005061E4"/>
    <w:rPr>
      <w:rFonts w:ascii="Arial Narrow" w:hAnsi="Arial Narrow"/>
    </w:rPr>
    <w:tblPr/>
    <w:tblStylePr w:type="firstRow">
      <w:rPr>
        <w:b/>
        <w:bCs/>
        <w:i/>
        <w:iCs/>
        <w:color w:val="FFFFFF"/>
      </w:rPr>
    </w:tblStylePr>
    <w:tblStylePr w:type="firstCol">
      <w:rPr>
        <w:b/>
        <w:bCs/>
        <w:i/>
        <w:iCs/>
      </w:rPr>
    </w:tblStylePr>
    <w:tblStylePr w:type="swCell">
      <w:rPr>
        <w:b/>
        <w:bCs/>
        <w:i w:val="0"/>
        <w:iCs w:val="0"/>
      </w:rPr>
    </w:tblStylePr>
  </w:style>
  <w:style w:type="table" w:styleId="TableColorful3">
    <w:name w:val="Table Colorful 3"/>
    <w:basedOn w:val="TableNormal"/>
    <w:rsid w:val="005061E4"/>
    <w:rPr>
      <w:rFonts w:ascii="Arial Narrow" w:hAnsi="Arial Narrow"/>
    </w:rPr>
    <w:tblPr/>
    <w:tblStylePr w:type="nwCell">
      <w:rPr>
        <w:b/>
        <w:bCs/>
        <w:color w:val="FFFFFF"/>
      </w:rPr>
    </w:tblStylePr>
  </w:style>
  <w:style w:type="table" w:styleId="TableColumns1">
    <w:name w:val="Table Columns 1"/>
    <w:basedOn w:val="TableNormal"/>
    <w:rsid w:val="005061E4"/>
    <w:rPr>
      <w:rFonts w:ascii="Arial Narrow" w:hAnsi="Arial Narrow"/>
      <w:b/>
      <w:bCs/>
    </w:rPr>
    <w:tblPr/>
    <w:tblStylePr w:type="firstRow">
      <w:rPr>
        <w:b w:val="0"/>
        <w:bCs w:val="0"/>
      </w:rPr>
    </w:tblStylePr>
    <w:tblStylePr w:type="lastRow">
      <w:rPr>
        <w:b w:val="0"/>
        <w:bCs w:val="0"/>
      </w:rPr>
    </w:tblStylePr>
    <w:tblStylePr w:type="firstCol">
      <w:rPr>
        <w:b w:val="0"/>
        <w:bCs w:val="0"/>
      </w:rPr>
    </w:tblStylePr>
    <w:tblStylePr w:type="lastCol">
      <w:rPr>
        <w:b w:val="0"/>
        <w:bCs w:val="0"/>
      </w:rPr>
    </w:tblStylePr>
    <w:tblStylePr w:type="band2Vert">
      <w:rPr>
        <w:color w:val="auto"/>
      </w:rPr>
    </w:tblStylePr>
    <w:tblStylePr w:type="neCell">
      <w:rPr>
        <w:b/>
        <w:bCs/>
      </w:rPr>
    </w:tblStylePr>
    <w:tblStylePr w:type="swCell">
      <w:rPr>
        <w:b/>
        <w:bCs/>
      </w:rPr>
    </w:tblStylePr>
  </w:style>
  <w:style w:type="table" w:styleId="TableColumns2">
    <w:name w:val="Table Columns 2"/>
    <w:basedOn w:val="TableNormal"/>
    <w:rsid w:val="005061E4"/>
    <w:rPr>
      <w:rFonts w:ascii="Arial Narrow" w:hAnsi="Arial Narrow"/>
      <w:b/>
      <w:bCs/>
    </w:rPr>
    <w:tblPr/>
    <w:tblStylePr w:type="firstRow">
      <w:rPr>
        <w:color w:val="FFFFFF"/>
      </w:rPr>
    </w:tblStylePr>
    <w:tblStylePr w:type="lastRow">
      <w:rPr>
        <w:b w:val="0"/>
        <w:bCs w:val="0"/>
      </w:rPr>
    </w:tblStylePr>
    <w:tblStylePr w:type="firstCol">
      <w:rPr>
        <w:b w:val="0"/>
        <w:bCs w:val="0"/>
        <w:color w:val="000000"/>
      </w:rPr>
    </w:tblStylePr>
    <w:tblStylePr w:type="lastCol">
      <w:rPr>
        <w:b w:val="0"/>
        <w:bCs w:val="0"/>
      </w:rPr>
    </w:tblStylePr>
    <w:tblStylePr w:type="band2Vert">
      <w:rPr>
        <w:color w:val="auto"/>
      </w:rPr>
    </w:tblStylePr>
    <w:tblStylePr w:type="neCell">
      <w:rPr>
        <w:b/>
        <w:bCs/>
      </w:rPr>
    </w:tblStylePr>
    <w:tblStylePr w:type="swCell">
      <w:rPr>
        <w:b/>
        <w:bCs/>
      </w:rPr>
    </w:tblStylePr>
  </w:style>
  <w:style w:type="table" w:styleId="TableColumns3">
    <w:name w:val="Table Columns 3"/>
    <w:basedOn w:val="TableNormal"/>
    <w:rsid w:val="005061E4"/>
    <w:rPr>
      <w:rFonts w:ascii="Arial Narrow" w:hAnsi="Arial Narrow"/>
      <w:b/>
      <w:bCs/>
    </w:rPr>
    <w:tblPr/>
    <w:tblStylePr w:type="firstRow">
      <w:rPr>
        <w:color w:val="FFFFFF"/>
      </w:rPr>
    </w:tblStylePr>
    <w:tblStylePr w:type="lastRow">
      <w:rPr>
        <w:b w:val="0"/>
        <w:bCs w:val="0"/>
      </w:rPr>
    </w:tblStylePr>
    <w:tblStylePr w:type="firstCol">
      <w:rPr>
        <w:b w:val="0"/>
        <w:bCs w:val="0"/>
      </w:rPr>
    </w:tblStylePr>
    <w:tblStylePr w:type="lastCol">
      <w:rPr>
        <w:b w:val="0"/>
        <w:bCs w:val="0"/>
      </w:rPr>
    </w:tblStylePr>
    <w:tblStylePr w:type="band2Vert">
      <w:rPr>
        <w:color w:val="auto"/>
      </w:rPr>
    </w:tblStylePr>
    <w:tblStylePr w:type="neCell">
      <w:rPr>
        <w:b/>
        <w:bCs/>
      </w:rPr>
    </w:tblStylePr>
  </w:style>
  <w:style w:type="table" w:styleId="TableColumns4">
    <w:name w:val="Table Columns 4"/>
    <w:basedOn w:val="TableNormal"/>
    <w:rsid w:val="005061E4"/>
    <w:rPr>
      <w:rFonts w:ascii="Arial Narrow" w:hAnsi="Arial Narrow"/>
    </w:rPr>
    <w:tblPr/>
    <w:tblStylePr w:type="firstRow">
      <w:rPr>
        <w:color w:val="FFFFFF"/>
      </w:rPr>
    </w:tblStylePr>
    <w:tblStylePr w:type="lastRow">
      <w:rPr>
        <w:b/>
        <w:bCs/>
      </w:rPr>
    </w:tblStylePr>
    <w:tblStylePr w:type="lastCol">
      <w:rPr>
        <w:b/>
        <w:bCs/>
      </w:rPr>
    </w:tblStylePr>
    <w:tblStylePr w:type="band2Vert">
      <w:rPr>
        <w:color w:val="auto"/>
      </w:rPr>
    </w:tblStylePr>
  </w:style>
  <w:style w:type="table" w:styleId="TableGrid1">
    <w:name w:val="Table Grid 1"/>
    <w:basedOn w:val="TableNormal"/>
    <w:rsid w:val="005061E4"/>
    <w:rPr>
      <w:rFonts w:ascii="Arial Narrow" w:hAnsi="Arial Narrow"/>
    </w:rPr>
    <w:tblPr/>
    <w:tblStylePr w:type="lastRow">
      <w:rPr>
        <w:i/>
        <w:iCs/>
      </w:rPr>
    </w:tblStylePr>
    <w:tblStylePr w:type="lastCol">
      <w:rPr>
        <w:i/>
        <w:iCs/>
      </w:rPr>
    </w:tblStylePr>
  </w:style>
  <w:style w:type="table" w:styleId="TableGrid2">
    <w:name w:val="Table Grid 2"/>
    <w:basedOn w:val="TableNormal"/>
    <w:rsid w:val="005061E4"/>
    <w:rPr>
      <w:rFonts w:ascii="Arial Narrow" w:hAnsi="Arial Narrow"/>
    </w:rPr>
    <w:tblPr/>
    <w:tblStylePr w:type="firstRow">
      <w:rPr>
        <w:b/>
        <w:bCs/>
      </w:rPr>
    </w:tblStylePr>
    <w:tblStylePr w:type="lastRow">
      <w:rPr>
        <w:b/>
        <w:bCs/>
      </w:rPr>
    </w:tblStylePr>
    <w:tblStylePr w:type="firstCol">
      <w:rPr>
        <w:b/>
        <w:bCs/>
      </w:rPr>
    </w:tblStylePr>
    <w:tblStylePr w:type="lastCol">
      <w:rPr>
        <w:b/>
        <w:bCs/>
      </w:rPr>
    </w:tblStylePr>
  </w:style>
  <w:style w:type="table" w:styleId="TableGrid3">
    <w:name w:val="Table Grid 3"/>
    <w:basedOn w:val="TableNormal"/>
    <w:rsid w:val="005061E4"/>
    <w:rPr>
      <w:rFonts w:ascii="Arial Narrow" w:hAnsi="Arial Narrow"/>
    </w:rPr>
    <w:tblPr/>
    <w:tblStylePr w:type="lastRow">
      <w:rPr>
        <w:b/>
        <w:bCs/>
      </w:rPr>
    </w:tblStylePr>
    <w:tblStylePr w:type="lastCol">
      <w:rPr>
        <w:b/>
        <w:bCs/>
      </w:rPr>
    </w:tblStylePr>
  </w:style>
  <w:style w:type="table" w:styleId="TableGrid4">
    <w:name w:val="Table Grid 4"/>
    <w:basedOn w:val="TableNormal"/>
    <w:rsid w:val="005061E4"/>
    <w:rPr>
      <w:rFonts w:ascii="Arial Narrow" w:hAnsi="Arial Narrow"/>
    </w:rPr>
    <w:tblPr/>
    <w:tblStylePr w:type="firstRow">
      <w:rPr>
        <w:color w:val="auto"/>
      </w:rPr>
    </w:tblStylePr>
    <w:tblStylePr w:type="lastRow">
      <w:rPr>
        <w:b/>
        <w:bCs/>
        <w:color w:val="auto"/>
      </w:rPr>
    </w:tblStylePr>
    <w:tblStylePr w:type="lastCol">
      <w:rPr>
        <w:b/>
        <w:bCs/>
        <w:color w:val="auto"/>
      </w:rPr>
    </w:tblStylePr>
  </w:style>
  <w:style w:type="table" w:styleId="TableGrid5">
    <w:name w:val="Table Grid 5"/>
    <w:basedOn w:val="TableNormal"/>
    <w:rsid w:val="005061E4"/>
    <w:rPr>
      <w:rFonts w:ascii="Arial Narrow" w:hAnsi="Arial Narrow"/>
    </w:rPr>
    <w:tblPr/>
    <w:tblStylePr w:type="lastRow">
      <w:rPr>
        <w:b/>
        <w:bCs/>
      </w:rPr>
    </w:tblStylePr>
    <w:tblStylePr w:type="lastCol">
      <w:rPr>
        <w:b/>
        <w:bCs/>
      </w:rPr>
    </w:tblStylePr>
  </w:style>
  <w:style w:type="table" w:styleId="TableGrid6">
    <w:name w:val="Table Grid 6"/>
    <w:basedOn w:val="TableNormal"/>
    <w:rsid w:val="005061E4"/>
    <w:rPr>
      <w:rFonts w:ascii="Arial Narrow" w:hAnsi="Arial Narrow"/>
    </w:rPr>
    <w:tblPr/>
    <w:tblStylePr w:type="firstRow">
      <w:rPr>
        <w:b/>
        <w:bCs/>
      </w:rPr>
    </w:tblStylePr>
    <w:tblStylePr w:type="lastRow">
      <w:rPr>
        <w:color w:val="auto"/>
      </w:rPr>
    </w:tblStylePr>
    <w:tblStylePr w:type="firstCol">
      <w:rPr>
        <w:b/>
        <w:bCs/>
      </w:rPr>
    </w:tblStylePr>
  </w:style>
  <w:style w:type="table" w:styleId="TableGrid7">
    <w:name w:val="Table Grid 7"/>
    <w:basedOn w:val="TableNormal"/>
    <w:rsid w:val="005061E4"/>
    <w:rPr>
      <w:rFonts w:ascii="Arial Narrow" w:hAnsi="Arial Narrow"/>
      <w:b/>
      <w:bCs/>
    </w:rPr>
    <w:tblPr/>
    <w:tblStylePr w:type="firstRow">
      <w:rPr>
        <w:b w:val="0"/>
        <w:bCs w:val="0"/>
      </w:rPr>
    </w:tblStylePr>
    <w:tblStylePr w:type="lastRow">
      <w:rPr>
        <w:b w:val="0"/>
        <w:bCs w:val="0"/>
      </w:rPr>
    </w:tblStylePr>
    <w:tblStylePr w:type="firstCol">
      <w:rPr>
        <w:b w:val="0"/>
        <w:bCs w:val="0"/>
      </w:rPr>
    </w:tblStylePr>
    <w:tblStylePr w:type="lastCol">
      <w:rPr>
        <w:b w:val="0"/>
        <w:bCs w:val="0"/>
      </w:rPr>
    </w:tblStylePr>
  </w:style>
  <w:style w:type="table" w:styleId="TableGrid8">
    <w:name w:val="Table Grid 8"/>
    <w:basedOn w:val="TableNormal"/>
    <w:rsid w:val="005061E4"/>
    <w:rPr>
      <w:rFonts w:ascii="Arial Narrow" w:hAnsi="Arial Narrow"/>
    </w:rPr>
    <w:tblPr/>
    <w:tblStylePr w:type="firstRow">
      <w:rPr>
        <w:b/>
        <w:bCs/>
        <w:color w:val="FFFFFF"/>
      </w:rPr>
    </w:tblStylePr>
    <w:tblStylePr w:type="lastRow">
      <w:rPr>
        <w:b/>
        <w:bCs/>
        <w:color w:val="auto"/>
      </w:rPr>
    </w:tblStylePr>
    <w:tblStylePr w:type="lastCol">
      <w:rPr>
        <w:b/>
        <w:bCs/>
        <w:color w:val="auto"/>
      </w:rPr>
    </w:tblStylePr>
  </w:style>
  <w:style w:type="table" w:styleId="TableList1">
    <w:name w:val="Table List 1"/>
    <w:basedOn w:val="TableNormal"/>
    <w:rsid w:val="005061E4"/>
    <w:rPr>
      <w:rFonts w:ascii="Arial Narrow" w:hAnsi="Arial Narrow"/>
    </w:rPr>
    <w:tblPr/>
    <w:tblStylePr w:type="firstRow">
      <w:rPr>
        <w:b/>
        <w:bCs/>
        <w:i/>
        <w:iCs/>
        <w:color w:val="800000"/>
      </w:rPr>
    </w:tblStylePr>
    <w:tblStylePr w:type="band1Horz">
      <w:rPr>
        <w:color w:val="auto"/>
      </w:rPr>
    </w:tblStylePr>
    <w:tblStylePr w:type="band2Horz">
      <w:rPr>
        <w:color w:val="auto"/>
      </w:rPr>
    </w:tblStylePr>
    <w:tblStylePr w:type="swCell">
      <w:rPr>
        <w:b/>
        <w:bCs/>
      </w:rPr>
    </w:tblStylePr>
  </w:style>
  <w:style w:type="table" w:styleId="TableList2">
    <w:name w:val="Table List 2"/>
    <w:basedOn w:val="TableNormal"/>
    <w:rsid w:val="005061E4"/>
    <w:rPr>
      <w:rFonts w:ascii="Arial Narrow" w:hAnsi="Arial Narrow"/>
    </w:rPr>
    <w:tblPr/>
    <w:tblStylePr w:type="firstRow">
      <w:rPr>
        <w:b/>
        <w:bCs/>
        <w:color w:val="FFFFFF"/>
      </w:rPr>
    </w:tblStylePr>
    <w:tblStylePr w:type="band1Horz">
      <w:rPr>
        <w:color w:val="auto"/>
      </w:rPr>
    </w:tblStylePr>
    <w:tblStylePr w:type="band2Horz">
      <w:rPr>
        <w:color w:val="auto"/>
      </w:rPr>
    </w:tblStylePr>
    <w:tblStylePr w:type="swCell">
      <w:rPr>
        <w:b/>
        <w:bCs/>
      </w:rPr>
    </w:tblStylePr>
  </w:style>
  <w:style w:type="table" w:styleId="TableList3">
    <w:name w:val="Table List 3"/>
    <w:basedOn w:val="TableNormal"/>
    <w:rsid w:val="005061E4"/>
    <w:rPr>
      <w:rFonts w:ascii="Arial Narrow" w:hAnsi="Arial Narrow"/>
    </w:rPr>
    <w:tblPr/>
    <w:tblStylePr w:type="firstRow">
      <w:rPr>
        <w:b/>
        <w:bCs/>
        <w:color w:val="000080"/>
      </w:rPr>
    </w:tblStylePr>
    <w:tblStylePr w:type="swCell">
      <w:rPr>
        <w:i/>
        <w:iCs/>
        <w:color w:val="000080"/>
      </w:rPr>
    </w:tblStylePr>
  </w:style>
  <w:style w:type="table" w:styleId="TableList4">
    <w:name w:val="Table List 4"/>
    <w:basedOn w:val="TableNormal"/>
    <w:rsid w:val="005061E4"/>
    <w:rPr>
      <w:rFonts w:ascii="Arial Narrow" w:hAnsi="Arial Narrow"/>
    </w:rPr>
    <w:tblPr/>
    <w:tblStylePr w:type="firstRow">
      <w:rPr>
        <w:b/>
        <w:bCs/>
        <w:color w:val="FFFFFF"/>
      </w:rPr>
    </w:tblStylePr>
  </w:style>
  <w:style w:type="table" w:styleId="TableList5">
    <w:name w:val="Table List 5"/>
    <w:basedOn w:val="TableNormal"/>
    <w:rsid w:val="005061E4"/>
    <w:rPr>
      <w:rFonts w:ascii="Arial Narrow" w:hAnsi="Arial Narrow"/>
    </w:rPr>
    <w:tblPr/>
    <w:tblStylePr w:type="firstRow">
      <w:rPr>
        <w:b/>
        <w:bCs/>
      </w:rPr>
    </w:tblStylePr>
    <w:tblStylePr w:type="firstCol">
      <w:rPr>
        <w:b/>
        <w:bCs/>
      </w:rPr>
    </w:tblStylePr>
  </w:style>
  <w:style w:type="table" w:styleId="TableList6">
    <w:name w:val="Table List 6"/>
    <w:basedOn w:val="TableNormal"/>
    <w:rsid w:val="005061E4"/>
    <w:rPr>
      <w:rFonts w:ascii="Arial Narrow" w:hAnsi="Arial Narrow"/>
    </w:rPr>
    <w:tblPr/>
    <w:tblStylePr w:type="firstRow">
      <w:rPr>
        <w:b/>
        <w:bCs/>
      </w:rPr>
    </w:tblStylePr>
    <w:tblStylePr w:type="firstCol">
      <w:rPr>
        <w:b/>
        <w:bCs/>
      </w:rPr>
    </w:tblStylePr>
  </w:style>
  <w:style w:type="table" w:styleId="TableList7">
    <w:name w:val="Table List 7"/>
    <w:basedOn w:val="TableNormal"/>
    <w:rsid w:val="005061E4"/>
    <w:rPr>
      <w:rFonts w:ascii="Arial Narrow" w:hAnsi="Arial Narrow"/>
    </w:rPr>
    <w:tblPr/>
    <w:tblStylePr w:type="firstRow">
      <w:rPr>
        <w:b/>
        <w:bCs/>
      </w:rPr>
    </w:tblStylePr>
    <w:tblStylePr w:type="lastRow">
      <w:rPr>
        <w:b/>
        <w:bCs/>
      </w:rPr>
    </w:tblStylePr>
    <w:tblStylePr w:type="firstCol">
      <w:rPr>
        <w:b/>
        <w:bCs/>
      </w:rPr>
    </w:tblStylePr>
    <w:tblStylePr w:type="lastCol">
      <w:rPr>
        <w:b/>
        <w:bCs/>
      </w:rPr>
    </w:tblStylePr>
    <w:tblStylePr w:type="band1Horz">
      <w:rPr>
        <w:color w:val="auto"/>
      </w:rPr>
    </w:tblStylePr>
  </w:style>
  <w:style w:type="table" w:styleId="TableList8">
    <w:name w:val="Table List 8"/>
    <w:basedOn w:val="TableNormal"/>
    <w:rsid w:val="005061E4"/>
    <w:rPr>
      <w:rFonts w:ascii="Arial Narrow" w:hAnsi="Arial Narrow"/>
    </w:rPr>
    <w:tblPr/>
    <w:tblStylePr w:type="firstRow">
      <w:rPr>
        <w:b/>
        <w:bCs/>
        <w:i/>
        <w:iCs/>
      </w:rPr>
    </w:tblStylePr>
    <w:tblStylePr w:type="lastRow">
      <w:rPr>
        <w:b/>
        <w:bCs/>
      </w:rPr>
    </w:tblStylePr>
    <w:tblStylePr w:type="firstCol">
      <w:rPr>
        <w:b/>
        <w:bCs/>
      </w:rPr>
    </w:tblStylePr>
    <w:tblStylePr w:type="lastCol">
      <w:rPr>
        <w:b/>
        <w:bCs/>
      </w:rPr>
    </w:tblStylePr>
    <w:tblStylePr w:type="band1Horz">
      <w:rPr>
        <w:color w:val="auto"/>
      </w:rPr>
    </w:tblStylePr>
  </w:style>
  <w:style w:type="table" w:styleId="TableSimple1">
    <w:name w:val="Table Simple 1"/>
    <w:basedOn w:val="TableNormal"/>
    <w:rsid w:val="005061E4"/>
    <w:rPr>
      <w:rFonts w:ascii="Arial Narrow" w:hAnsi="Arial Narrow"/>
    </w:rPr>
    <w:tblPr/>
  </w:style>
  <w:style w:type="table" w:styleId="TableSimple2">
    <w:name w:val="Table Simple 2"/>
    <w:basedOn w:val="TableNormal"/>
    <w:rsid w:val="005061E4"/>
    <w:rPr>
      <w:rFonts w:ascii="Arial Narrow" w:hAnsi="Arial Narrow"/>
    </w:rPr>
    <w:tblPr/>
    <w:tblStylePr w:type="firstRow">
      <w:rPr>
        <w:b/>
        <w:bCs/>
      </w:rPr>
    </w:tblStylePr>
    <w:tblStylePr w:type="lastRow">
      <w:rPr>
        <w:b/>
        <w:bCs/>
        <w:color w:val="auto"/>
      </w:rPr>
    </w:tblStylePr>
    <w:tblStylePr w:type="firstCol">
      <w:rPr>
        <w:b/>
        <w:bCs/>
      </w:rPr>
    </w:tblStylePr>
    <w:tblStylePr w:type="lastCol">
      <w:rPr>
        <w:b/>
        <w:bCs/>
      </w:rPr>
    </w:tblStylePr>
    <w:tblStylePr w:type="neCell">
      <w:rPr>
        <w:b/>
        <w:bCs/>
      </w:rPr>
    </w:tblStylePr>
    <w:tblStylePr w:type="swCell">
      <w:rPr>
        <w:b/>
        <w:bCs/>
      </w:rPr>
    </w:tblStylePr>
  </w:style>
  <w:style w:type="table" w:styleId="TableSimple3">
    <w:name w:val="Table Simple 3"/>
    <w:basedOn w:val="TableNormal"/>
    <w:rsid w:val="005061E4"/>
    <w:rPr>
      <w:rFonts w:ascii="Arial Narrow" w:hAnsi="Arial Narrow"/>
    </w:rPr>
    <w:tblPr/>
    <w:tblStylePr w:type="firstRow">
      <w:rPr>
        <w:b/>
        <w:bCs/>
        <w:color w:val="FFFFFF"/>
      </w:rPr>
    </w:tblStylePr>
  </w:style>
  <w:style w:type="table" w:styleId="TableSubtle1">
    <w:name w:val="Table Subtle 1"/>
    <w:basedOn w:val="TableNormal"/>
    <w:rsid w:val="005061E4"/>
    <w:rPr>
      <w:rFonts w:ascii="Arial Narrow" w:hAnsi="Arial Narrow"/>
    </w:rPr>
    <w:tblPr/>
    <w:tblStylePr w:type="neCell">
      <w:rPr>
        <w:b/>
        <w:bCs/>
      </w:rPr>
    </w:tblStylePr>
    <w:tblStylePr w:type="swCell">
      <w:rPr>
        <w:b/>
        <w:bCs/>
      </w:rPr>
    </w:tblStylePr>
  </w:style>
  <w:style w:type="table" w:styleId="TableSubtle2">
    <w:name w:val="Table Subtle 2"/>
    <w:basedOn w:val="TableNormal"/>
    <w:rsid w:val="005061E4"/>
    <w:rPr>
      <w:rFonts w:ascii="Arial Narrow" w:hAnsi="Arial Narrow"/>
    </w:rPr>
    <w:tblPr/>
    <w:tblStylePr w:type="neCell">
      <w:rPr>
        <w:b/>
        <w:bCs/>
      </w:rPr>
    </w:tblStylePr>
    <w:tblStylePr w:type="swCell">
      <w:rPr>
        <w:b/>
        <w:bCs/>
      </w:rPr>
    </w:tblStylePr>
  </w:style>
  <w:style w:type="table" w:styleId="TableTheme">
    <w:name w:val="Table Theme"/>
    <w:basedOn w:val="TableNormal"/>
    <w:rsid w:val="005061E4"/>
    <w:rPr>
      <w:rFonts w:ascii="Arial Narrow" w:hAnsi="Arial Narrow"/>
    </w:rPr>
    <w:tblPr/>
  </w:style>
  <w:style w:type="table" w:styleId="TableWeb1">
    <w:name w:val="Table Web 1"/>
    <w:basedOn w:val="TableNormal"/>
    <w:rsid w:val="005061E4"/>
    <w:rPr>
      <w:rFonts w:ascii="Arial Narrow" w:hAnsi="Arial Narrow"/>
    </w:rPr>
    <w:tblPr/>
    <w:tblStylePr w:type="firstRow">
      <w:rPr>
        <w:color w:val="auto"/>
      </w:rPr>
    </w:tblStylePr>
  </w:style>
  <w:style w:type="table" w:styleId="TableWeb2">
    <w:name w:val="Table Web 2"/>
    <w:basedOn w:val="TableNormal"/>
    <w:rsid w:val="005061E4"/>
    <w:rPr>
      <w:rFonts w:ascii="Arial Narrow" w:hAnsi="Arial Narrow"/>
    </w:rPr>
    <w:tblPr/>
    <w:tblStylePr w:type="firstRow">
      <w:rPr>
        <w:color w:val="auto"/>
      </w:rPr>
    </w:tblStylePr>
  </w:style>
  <w:style w:type="table" w:styleId="TableWeb3">
    <w:name w:val="Table Web 3"/>
    <w:basedOn w:val="TableNormal"/>
    <w:rsid w:val="005061E4"/>
    <w:rPr>
      <w:rFonts w:ascii="Arial Narrow" w:hAnsi="Arial Narrow"/>
    </w:rPr>
    <w:tblPr/>
    <w:tblStylePr w:type="firstRow">
      <w:rPr>
        <w:color w:val="auto"/>
      </w:rPr>
    </w:tblStylePr>
  </w:style>
  <w:style w:type="paragraph" w:styleId="TOCHeading">
    <w:name w:val="TOC Heading"/>
    <w:basedOn w:val="Heading2"/>
    <w:next w:val="Normal"/>
    <w:uiPriority w:val="39"/>
    <w:qFormat/>
    <w:rsid w:val="005968FC"/>
    <w:pPr>
      <w:outlineLvl w:val="9"/>
    </w:pPr>
    <w:rPr>
      <w:bCs w:val="0"/>
    </w:rPr>
  </w:style>
  <w:style w:type="paragraph" w:customStyle="1" w:styleId="WCCtableheaderonblackcell">
    <w:name w:val="WCC table header on black cell"/>
    <w:basedOn w:val="Normal"/>
    <w:uiPriority w:val="9"/>
    <w:semiHidden/>
    <w:rsid w:val="008D44EB"/>
    <w:rPr>
      <w:b/>
      <w:color w:val="FFFFFF"/>
    </w:rPr>
  </w:style>
  <w:style w:type="paragraph" w:customStyle="1" w:styleId="WCCPDWCCnumber">
    <w:name w:val="WCC PDWCC number"/>
    <w:basedOn w:val="Normal"/>
    <w:uiPriority w:val="9"/>
    <w:semiHidden/>
    <w:rsid w:val="008D44EB"/>
    <w:pPr>
      <w:jc w:val="right"/>
    </w:pPr>
    <w:rPr>
      <w:b/>
      <w:sz w:val="10"/>
      <w:szCs w:val="8"/>
    </w:rPr>
  </w:style>
  <w:style w:type="paragraph" w:customStyle="1" w:styleId="WCCCoverSubtitle">
    <w:name w:val="WCC Cover Subtitle"/>
    <w:basedOn w:val="WCCFormheader"/>
    <w:link w:val="WCCCoverSubtitleChar"/>
    <w:uiPriority w:val="9"/>
    <w:semiHidden/>
    <w:rsid w:val="00AB0BF7"/>
    <w:pPr>
      <w:spacing w:line="300" w:lineRule="exact"/>
    </w:pPr>
    <w:rPr>
      <w:sz w:val="26"/>
      <w:szCs w:val="26"/>
    </w:rPr>
  </w:style>
  <w:style w:type="character" w:customStyle="1" w:styleId="WCCCoverSubtitleChar">
    <w:name w:val="WCC Cover Subtitle Char"/>
    <w:link w:val="WCCCoverSubtitle"/>
    <w:uiPriority w:val="9"/>
    <w:semiHidden/>
    <w:rsid w:val="00404EF8"/>
    <w:rPr>
      <w:rFonts w:asciiTheme="majorHAnsi" w:eastAsia="MS Gothic" w:hAnsiTheme="majorHAnsi"/>
      <w:b/>
      <w:bCs/>
      <w:color w:val="3C3C3B"/>
      <w:kern w:val="32"/>
      <w:sz w:val="26"/>
      <w:szCs w:val="26"/>
    </w:rPr>
  </w:style>
  <w:style w:type="paragraph" w:customStyle="1" w:styleId="WCCCoverHeader">
    <w:name w:val="WCC Cover Header"/>
    <w:basedOn w:val="Normal"/>
    <w:link w:val="WCCCoverHeaderChar"/>
    <w:uiPriority w:val="9"/>
    <w:semiHidden/>
    <w:rsid w:val="00AB0BF7"/>
    <w:pPr>
      <w:keepNext/>
      <w:spacing w:after="80" w:line="520" w:lineRule="exact"/>
      <w:ind w:right="4389"/>
      <w:outlineLvl w:val="0"/>
    </w:pPr>
    <w:rPr>
      <w:rFonts w:ascii="Georgia" w:eastAsia="MS Gothic" w:hAnsi="Georgia"/>
      <w:b/>
      <w:bCs/>
      <w:caps/>
      <w:color w:val="FFFFFF"/>
      <w:kern w:val="32"/>
      <w:sz w:val="48"/>
      <w:szCs w:val="48"/>
    </w:rPr>
  </w:style>
  <w:style w:type="character" w:customStyle="1" w:styleId="WCCCoverHeaderChar">
    <w:name w:val="WCC Cover Header Char"/>
    <w:link w:val="WCCCoverHeader"/>
    <w:uiPriority w:val="9"/>
    <w:semiHidden/>
    <w:rsid w:val="00404EF8"/>
    <w:rPr>
      <w:rFonts w:ascii="Georgia" w:eastAsia="MS Gothic" w:hAnsi="Georgia"/>
      <w:b/>
      <w:bCs/>
      <w:caps/>
      <w:color w:val="FFFFFF"/>
      <w:kern w:val="32"/>
      <w:sz w:val="48"/>
      <w:szCs w:val="48"/>
    </w:rPr>
  </w:style>
  <w:style w:type="paragraph" w:customStyle="1" w:styleId="WCCDocumentHeader">
    <w:name w:val="WCC Document Header"/>
    <w:basedOn w:val="WCCCoverHeader"/>
    <w:link w:val="WCCDocumentHeaderChar"/>
    <w:uiPriority w:val="9"/>
    <w:semiHidden/>
    <w:rsid w:val="004F7CFE"/>
    <w:pPr>
      <w:spacing w:line="400" w:lineRule="exact"/>
      <w:ind w:right="0"/>
    </w:pPr>
    <w:rPr>
      <w:caps w:val="0"/>
      <w:color w:val="3C3C3B"/>
      <w:sz w:val="36"/>
      <w:szCs w:val="36"/>
    </w:rPr>
  </w:style>
  <w:style w:type="character" w:customStyle="1" w:styleId="WCCDocumentHeaderChar">
    <w:name w:val="WCC Document Header Char"/>
    <w:link w:val="WCCDocumentHeader"/>
    <w:uiPriority w:val="9"/>
    <w:semiHidden/>
    <w:rsid w:val="00404EF8"/>
    <w:rPr>
      <w:rFonts w:ascii="Georgia" w:eastAsia="MS Gothic" w:hAnsi="Georgia"/>
      <w:b/>
      <w:bCs/>
      <w:color w:val="3C3C3B"/>
      <w:kern w:val="32"/>
      <w:sz w:val="36"/>
      <w:szCs w:val="36"/>
    </w:rPr>
  </w:style>
  <w:style w:type="paragraph" w:customStyle="1" w:styleId="WCCDocumentsubtitle">
    <w:name w:val="WCC Document subtitle"/>
    <w:basedOn w:val="WCCCoverSubtitle"/>
    <w:link w:val="WCCDocumentsubtitleChar"/>
    <w:uiPriority w:val="9"/>
    <w:semiHidden/>
    <w:rsid w:val="00AB0BF7"/>
  </w:style>
  <w:style w:type="character" w:customStyle="1" w:styleId="WCCDocumentsubtitleChar">
    <w:name w:val="WCC Document subtitle Char"/>
    <w:link w:val="WCCDocumentsubtitle"/>
    <w:uiPriority w:val="9"/>
    <w:semiHidden/>
    <w:rsid w:val="00404EF8"/>
    <w:rPr>
      <w:rFonts w:asciiTheme="majorHAnsi" w:eastAsia="MS Gothic" w:hAnsiTheme="majorHAnsi"/>
      <w:b/>
      <w:bCs/>
      <w:color w:val="3C3C3B"/>
      <w:kern w:val="32"/>
      <w:sz w:val="26"/>
      <w:szCs w:val="26"/>
    </w:rPr>
  </w:style>
  <w:style w:type="paragraph" w:styleId="BodyText">
    <w:name w:val="Body Text"/>
    <w:basedOn w:val="Normal"/>
    <w:link w:val="BodyTextChar"/>
    <w:uiPriority w:val="99"/>
    <w:semiHidden/>
    <w:rsid w:val="00491FE8"/>
    <w:pPr>
      <w:spacing w:after="120"/>
    </w:pPr>
  </w:style>
  <w:style w:type="character" w:customStyle="1" w:styleId="BodyTextChar">
    <w:name w:val="Body Text Char"/>
    <w:basedOn w:val="DefaultParagraphFont"/>
    <w:link w:val="BodyText"/>
    <w:uiPriority w:val="99"/>
    <w:semiHidden/>
    <w:rsid w:val="00A82721"/>
  </w:style>
  <w:style w:type="character" w:styleId="PageNumber">
    <w:name w:val="page number"/>
    <w:basedOn w:val="FootertextChar"/>
    <w:uiPriority w:val="99"/>
    <w:unhideWhenUsed/>
    <w:rsid w:val="007431F4"/>
    <w:rPr>
      <w:rFonts w:asciiTheme="minorHAnsi" w:hAnsiTheme="minorHAnsi"/>
      <w:sz w:val="16"/>
    </w:rPr>
  </w:style>
  <w:style w:type="paragraph" w:customStyle="1" w:styleId="Body">
    <w:name w:val="Body"/>
    <w:basedOn w:val="Normal"/>
    <w:qFormat/>
    <w:rsid w:val="00816DBB"/>
    <w:pPr>
      <w:spacing w:after="120"/>
    </w:pPr>
    <w:rPr>
      <w:sz w:val="24"/>
    </w:rPr>
  </w:style>
  <w:style w:type="paragraph" w:styleId="TOC1">
    <w:name w:val="toc 1"/>
    <w:basedOn w:val="Normal"/>
    <w:next w:val="Normal"/>
    <w:autoRedefine/>
    <w:uiPriority w:val="39"/>
    <w:rsid w:val="00F1683D"/>
    <w:pPr>
      <w:tabs>
        <w:tab w:val="right" w:leader="dot" w:pos="9633"/>
      </w:tabs>
      <w:spacing w:after="100"/>
    </w:pPr>
    <w:rPr>
      <w:rFonts w:cstheme="minorHAnsi"/>
      <w:b/>
      <w:bCs/>
      <w:sz w:val="28"/>
    </w:rPr>
  </w:style>
  <w:style w:type="paragraph" w:styleId="TOC2">
    <w:name w:val="toc 2"/>
    <w:basedOn w:val="Normal"/>
    <w:next w:val="Normal"/>
    <w:autoRedefine/>
    <w:uiPriority w:val="39"/>
    <w:unhideWhenUsed/>
    <w:rsid w:val="003B36B7"/>
    <w:pPr>
      <w:tabs>
        <w:tab w:val="right" w:leader="dot" w:pos="9633"/>
      </w:tabs>
      <w:spacing w:after="100"/>
      <w:ind w:left="240"/>
    </w:pPr>
    <w:rPr>
      <w:sz w:val="24"/>
    </w:rPr>
  </w:style>
  <w:style w:type="paragraph" w:customStyle="1" w:styleId="aBodyBulletsALPHAL2">
    <w:name w:val="a) Body Bullets ALPHA L2"/>
    <w:basedOn w:val="Body"/>
    <w:qFormat/>
    <w:rsid w:val="00EA79EB"/>
    <w:pPr>
      <w:numPr>
        <w:numId w:val="1"/>
      </w:numPr>
      <w:ind w:left="697" w:hanging="357"/>
    </w:pPr>
  </w:style>
  <w:style w:type="character" w:styleId="Hyperlink">
    <w:name w:val="Hyperlink"/>
    <w:basedOn w:val="DefaultParagraphFont"/>
    <w:uiPriority w:val="99"/>
    <w:rsid w:val="00D726BB"/>
    <w:rPr>
      <w:rFonts w:ascii="Arial" w:hAnsi="Arial"/>
      <w:noProof/>
      <w:color w:val="auto"/>
      <w:sz w:val="22"/>
      <w:u w:val="none"/>
    </w:rPr>
  </w:style>
  <w:style w:type="paragraph" w:customStyle="1" w:styleId="Footertext">
    <w:name w:val="Footer text"/>
    <w:basedOn w:val="Footer"/>
    <w:link w:val="FootertextChar"/>
    <w:uiPriority w:val="99"/>
    <w:rsid w:val="00F0412C"/>
    <w:pPr>
      <w:spacing w:before="160"/>
      <w:jc w:val="right"/>
    </w:pPr>
  </w:style>
  <w:style w:type="character" w:customStyle="1" w:styleId="FootertextChar">
    <w:name w:val="Footer text Char"/>
    <w:basedOn w:val="FooterChar"/>
    <w:link w:val="Footertext"/>
    <w:uiPriority w:val="99"/>
    <w:rsid w:val="00F0412C"/>
    <w:rPr>
      <w:rFonts w:asciiTheme="minorHAnsi" w:hAnsiTheme="minorHAnsi"/>
      <w:sz w:val="16"/>
    </w:rPr>
  </w:style>
  <w:style w:type="paragraph" w:customStyle="1" w:styleId="TableHeading">
    <w:name w:val="Table Heading"/>
    <w:basedOn w:val="Body"/>
    <w:uiPriority w:val="7"/>
    <w:qFormat/>
    <w:rsid w:val="00E23F63"/>
    <w:pPr>
      <w:spacing w:before="120" w:line="200" w:lineRule="atLeast"/>
    </w:pPr>
    <w:rPr>
      <w:rFonts w:ascii="Arial" w:hAnsi="Arial"/>
      <w:b/>
      <w:color w:val="000000" w:themeColor="text1"/>
    </w:rPr>
  </w:style>
  <w:style w:type="paragraph" w:customStyle="1" w:styleId="TableBody">
    <w:name w:val="Table Body"/>
    <w:basedOn w:val="Normal"/>
    <w:uiPriority w:val="7"/>
    <w:qFormat/>
    <w:rsid w:val="00EA79EB"/>
    <w:pPr>
      <w:spacing w:before="113" w:after="113" w:line="200" w:lineRule="atLeast"/>
    </w:pPr>
    <w:rPr>
      <w:sz w:val="20"/>
    </w:rPr>
  </w:style>
  <w:style w:type="paragraph" w:customStyle="1" w:styleId="TableSubheading">
    <w:name w:val="Table Subheading"/>
    <w:basedOn w:val="TableHeading"/>
    <w:uiPriority w:val="7"/>
    <w:qFormat/>
    <w:rsid w:val="00E23F63"/>
    <w:rPr>
      <w:sz w:val="20"/>
    </w:rPr>
  </w:style>
  <w:style w:type="table" w:customStyle="1" w:styleId="WCCLTP2">
    <w:name w:val="WCC LTP 2"/>
    <w:basedOn w:val="WCCLTP1"/>
    <w:uiPriority w:val="99"/>
    <w:rsid w:val="00F0412C"/>
    <w:tblPr>
      <w:tblBorders>
        <w:insideH w:val="none" w:sz="0" w:space="0" w:color="auto"/>
        <w:insideV w:val="single" w:sz="4" w:space="0" w:color="82858F"/>
      </w:tblBorders>
    </w:tblPr>
    <w:tblStylePr w:type="firstRow">
      <w:rPr>
        <w:rFonts w:asciiTheme="majorHAnsi" w:hAnsiTheme="majorHAnsi"/>
        <w:b/>
        <w:sz w:val="20"/>
      </w:rPr>
      <w:tblPr/>
      <w:tcPr>
        <w:tcBorders>
          <w:top w:val="nil"/>
          <w:left w:val="nil"/>
          <w:bottom w:val="single" w:sz="4" w:space="0" w:color="82858F"/>
          <w:right w:val="nil"/>
          <w:insideH w:val="nil"/>
          <w:insideV w:val="single" w:sz="4" w:space="0" w:color="82858F"/>
          <w:tl2br w:val="nil"/>
          <w:tr2bl w:val="nil"/>
        </w:tcBorders>
        <w:shd w:val="clear" w:color="auto" w:fill="E2E3E3"/>
      </w:tcPr>
    </w:tblStylePr>
  </w:style>
  <w:style w:type="paragraph" w:styleId="TOC3">
    <w:name w:val="toc 3"/>
    <w:basedOn w:val="Normal"/>
    <w:next w:val="Normal"/>
    <w:autoRedefine/>
    <w:uiPriority w:val="39"/>
    <w:unhideWhenUsed/>
    <w:rsid w:val="003B36B7"/>
    <w:pPr>
      <w:spacing w:after="100"/>
      <w:ind w:left="440"/>
    </w:pPr>
    <w:rPr>
      <w:sz w:val="24"/>
    </w:rPr>
  </w:style>
  <w:style w:type="paragraph" w:customStyle="1" w:styleId="CaptionNotes">
    <w:name w:val="Caption/Notes"/>
    <w:uiPriority w:val="8"/>
    <w:qFormat/>
    <w:rsid w:val="007E3146"/>
    <w:pPr>
      <w:spacing w:before="120" w:after="240" w:line="200" w:lineRule="atLeast"/>
    </w:pPr>
    <w:rPr>
      <w:sz w:val="16"/>
    </w:rPr>
  </w:style>
  <w:style w:type="paragraph" w:customStyle="1" w:styleId="1Bullets">
    <w:name w:val="1. Bullets"/>
    <w:basedOn w:val="aBodyBulletsALPHAL2"/>
    <w:rsid w:val="003D1F86"/>
    <w:pPr>
      <w:numPr>
        <w:numId w:val="2"/>
      </w:numPr>
    </w:pPr>
  </w:style>
  <w:style w:type="paragraph" w:customStyle="1" w:styleId="aBodyBULLETALPHAL1">
    <w:name w:val="a. Body BULLET ALPHA L1"/>
    <w:basedOn w:val="1Bullets"/>
    <w:qFormat/>
    <w:rsid w:val="003D1F86"/>
    <w:pPr>
      <w:numPr>
        <w:numId w:val="0"/>
      </w:numPr>
      <w:ind w:left="700" w:hanging="340"/>
    </w:pPr>
  </w:style>
  <w:style w:type="paragraph" w:customStyle="1" w:styleId="111Bulletsnumbers">
    <w:name w:val="1 1.1 Bullets numbers"/>
    <w:basedOn w:val="1Bullets"/>
    <w:qFormat/>
    <w:rsid w:val="00CF5BD7"/>
    <w:pPr>
      <w:numPr>
        <w:numId w:val="3"/>
      </w:numPr>
    </w:pPr>
  </w:style>
  <w:style w:type="paragraph" w:customStyle="1" w:styleId="BodyBulletL2">
    <w:name w:val="Body Bullet L2"/>
    <w:basedOn w:val="Normal"/>
    <w:qFormat/>
    <w:rsid w:val="00606A1F"/>
    <w:pPr>
      <w:numPr>
        <w:numId w:val="4"/>
      </w:numPr>
      <w:spacing w:before="120" w:after="120"/>
    </w:pPr>
  </w:style>
  <w:style w:type="numbering" w:styleId="111111">
    <w:name w:val="Outline List 2"/>
    <w:basedOn w:val="NoList"/>
    <w:semiHidden/>
    <w:unhideWhenUsed/>
    <w:rsid w:val="003B36B7"/>
    <w:pPr>
      <w:numPr>
        <w:numId w:val="20"/>
      </w:numPr>
    </w:pPr>
  </w:style>
  <w:style w:type="paragraph" w:customStyle="1" w:styleId="BodyBulletsALPHAL2">
    <w:name w:val="Body Bullets ALPHA L2"/>
    <w:basedOn w:val="aBodyBulletsALPHAL2"/>
    <w:qFormat/>
    <w:rsid w:val="00EA79EB"/>
    <w:pPr>
      <w:ind w:left="680"/>
    </w:pPr>
  </w:style>
  <w:style w:type="paragraph" w:customStyle="1" w:styleId="BodyBulletL3">
    <w:name w:val="Body Bullet L3"/>
    <w:basedOn w:val="BodyBulletL2"/>
    <w:qFormat/>
    <w:rsid w:val="00606A1F"/>
    <w:pPr>
      <w:numPr>
        <w:numId w:val="5"/>
      </w:numPr>
    </w:pPr>
  </w:style>
  <w:style w:type="paragraph" w:customStyle="1" w:styleId="BodyBulletL1">
    <w:name w:val="Body Bullet L1"/>
    <w:basedOn w:val="aBodyBulletsALPHAL2"/>
    <w:qFormat/>
    <w:rsid w:val="00EA79EB"/>
    <w:pPr>
      <w:numPr>
        <w:numId w:val="6"/>
      </w:numPr>
      <w:ind w:left="357" w:hanging="357"/>
    </w:pPr>
  </w:style>
  <w:style w:type="character" w:customStyle="1" w:styleId="NoSpacingChar">
    <w:name w:val="No Spacing Char"/>
    <w:basedOn w:val="DefaultParagraphFont"/>
    <w:link w:val="NoSpacing"/>
    <w:uiPriority w:val="1"/>
    <w:rsid w:val="00BE25BA"/>
  </w:style>
  <w:style w:type="paragraph" w:customStyle="1" w:styleId="DocumentTItle">
    <w:name w:val="Document TItle"/>
    <w:basedOn w:val="Heading1"/>
    <w:qFormat/>
    <w:rsid w:val="007E3146"/>
    <w:pPr>
      <w:spacing w:after="120"/>
    </w:pPr>
    <w:rPr>
      <w:sz w:val="56"/>
      <w:lang w:val="en-AU"/>
    </w:rPr>
  </w:style>
  <w:style w:type="paragraph" w:customStyle="1" w:styleId="Documentsubtitle">
    <w:name w:val="Document sub title"/>
    <w:basedOn w:val="Body"/>
    <w:rsid w:val="00571FA7"/>
    <w:pPr>
      <w:ind w:right="2262"/>
    </w:pPr>
    <w:rPr>
      <w:b/>
    </w:rPr>
  </w:style>
  <w:style w:type="character" w:styleId="UnresolvedMention">
    <w:name w:val="Unresolved Mention"/>
    <w:basedOn w:val="DefaultParagraphFont"/>
    <w:uiPriority w:val="99"/>
    <w:semiHidden/>
    <w:unhideWhenUsed/>
    <w:rsid w:val="00587CD4"/>
    <w:rPr>
      <w:color w:val="605E5C"/>
      <w:shd w:val="clear" w:color="auto" w:fill="E1DFDD"/>
    </w:rPr>
  </w:style>
  <w:style w:type="paragraph" w:styleId="Caption">
    <w:name w:val="caption"/>
    <w:basedOn w:val="Normal"/>
    <w:next w:val="Normal"/>
    <w:uiPriority w:val="3"/>
    <w:unhideWhenUsed/>
    <w:qFormat/>
    <w:rsid w:val="00D74A7B"/>
    <w:pPr>
      <w:spacing w:after="200"/>
    </w:pPr>
    <w:rPr>
      <w:i/>
      <w:iCs/>
      <w:color w:val="454752" w:themeColor="text2"/>
      <w:sz w:val="18"/>
      <w:szCs w:val="18"/>
    </w:rPr>
  </w:style>
  <w:style w:type="paragraph" w:styleId="ListParagraph">
    <w:name w:val="List Paragraph"/>
    <w:basedOn w:val="Normal"/>
    <w:uiPriority w:val="99"/>
    <w:unhideWhenUsed/>
    <w:rsid w:val="00FE54F6"/>
    <w:pPr>
      <w:ind w:left="720"/>
      <w:contextualSpacing/>
    </w:p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B961E1"/>
    <w:rPr>
      <w:b/>
      <w:bCs/>
    </w:rPr>
  </w:style>
  <w:style w:type="character" w:customStyle="1" w:styleId="CommentSubjectChar">
    <w:name w:val="Comment Subject Char"/>
    <w:basedOn w:val="CommentTextChar"/>
    <w:link w:val="CommentSubject"/>
    <w:uiPriority w:val="99"/>
    <w:semiHidden/>
    <w:rsid w:val="00B961E1"/>
    <w:rPr>
      <w:b/>
      <w:bCs/>
      <w:sz w:val="20"/>
      <w:szCs w:val="20"/>
    </w:rPr>
  </w:style>
  <w:style w:type="character" w:styleId="Mention">
    <w:name w:val="Mention"/>
    <w:basedOn w:val="DefaultParagraphFont"/>
    <w:uiPriority w:val="99"/>
    <w:unhideWhenUsed/>
    <w:rsid w:val="00B961E1"/>
    <w:rPr>
      <w:color w:val="2B579A"/>
      <w:shd w:val="clear" w:color="auto" w:fill="E1DFDD"/>
    </w:rPr>
  </w:style>
  <w:style w:type="paragraph" w:styleId="FootnoteText">
    <w:name w:val="footnote text"/>
    <w:basedOn w:val="Normal"/>
    <w:link w:val="FootnoteTextChar"/>
    <w:uiPriority w:val="99"/>
    <w:semiHidden/>
    <w:unhideWhenUsed/>
    <w:rsid w:val="00332802"/>
    <w:rPr>
      <w:sz w:val="20"/>
      <w:szCs w:val="20"/>
    </w:rPr>
  </w:style>
  <w:style w:type="character" w:customStyle="1" w:styleId="FootnoteTextChar">
    <w:name w:val="Footnote Text Char"/>
    <w:basedOn w:val="DefaultParagraphFont"/>
    <w:link w:val="FootnoteText"/>
    <w:uiPriority w:val="99"/>
    <w:semiHidden/>
    <w:rsid w:val="00332802"/>
    <w:rPr>
      <w:sz w:val="20"/>
      <w:szCs w:val="20"/>
    </w:rPr>
  </w:style>
  <w:style w:type="character" w:styleId="FootnoteReference">
    <w:name w:val="footnote reference"/>
    <w:basedOn w:val="DefaultParagraphFont"/>
    <w:uiPriority w:val="99"/>
    <w:semiHidden/>
    <w:unhideWhenUsed/>
    <w:rsid w:val="00332802"/>
    <w:rPr>
      <w:vertAlign w:val="superscript"/>
    </w:rPr>
  </w:style>
  <w:style w:type="paragraph" w:styleId="Revision">
    <w:name w:val="Revision"/>
    <w:hidden/>
    <w:uiPriority w:val="99"/>
    <w:semiHidden/>
    <w:rsid w:val="002B3446"/>
  </w:style>
  <w:style w:type="paragraph" w:styleId="NormalWeb">
    <w:name w:val="Normal (Web)"/>
    <w:basedOn w:val="Normal"/>
    <w:semiHidden/>
    <w:unhideWhenUsed/>
    <w:rsid w:val="009811C8"/>
    <w:rPr>
      <w:rFonts w:ascii="Times New Roman" w:hAnsi="Times New Roman"/>
      <w:sz w:val="24"/>
      <w:szCs w:val="24"/>
    </w:rPr>
  </w:style>
  <w:style w:type="character" w:styleId="FollowedHyperlink">
    <w:name w:val="FollowedHyperlink"/>
    <w:basedOn w:val="DefaultParagraphFont"/>
    <w:uiPriority w:val="99"/>
    <w:unhideWhenUsed/>
    <w:rsid w:val="00135738"/>
    <w:rPr>
      <w:color w:val="00ABDD" w:themeColor="followedHyperlink"/>
      <w:u w:val="single"/>
    </w:rPr>
  </w:style>
  <w:style w:type="paragraph" w:customStyle="1" w:styleId="paragraph">
    <w:name w:val="paragraph"/>
    <w:basedOn w:val="Normal"/>
    <w:rsid w:val="00A8567D"/>
    <w:pPr>
      <w:spacing w:before="100" w:beforeAutospacing="1" w:after="100" w:afterAutospacing="1"/>
    </w:pPr>
    <w:rPr>
      <w:rFonts w:ascii="Times New Roman" w:hAnsi="Times New Roman"/>
      <w:sz w:val="24"/>
      <w:szCs w:val="24"/>
      <w:lang w:eastAsia="en-NZ"/>
    </w:rPr>
  </w:style>
  <w:style w:type="character" w:customStyle="1" w:styleId="normaltextrun">
    <w:name w:val="normaltextrun"/>
    <w:basedOn w:val="DefaultParagraphFont"/>
    <w:rsid w:val="00A8567D"/>
  </w:style>
  <w:style w:type="character" w:customStyle="1" w:styleId="eop">
    <w:name w:val="eop"/>
    <w:basedOn w:val="DefaultParagraphFont"/>
    <w:rsid w:val="00A8567D"/>
  </w:style>
  <w:style w:type="paragraph" w:customStyle="1" w:styleId="SubL2white">
    <w:name w:val="Sub L2 – white"/>
    <w:basedOn w:val="Normal"/>
    <w:qFormat/>
    <w:rsid w:val="0055078B"/>
    <w:pPr>
      <w:spacing w:before="120" w:line="240" w:lineRule="exact"/>
    </w:pPr>
    <w:rPr>
      <w:rFonts w:ascii="Guardian Sans Semibold" w:eastAsiaTheme="minorHAnsi" w:hAnsi="Guardian Sans Semibold" w:cs="Open Sans"/>
      <w:b/>
      <w:bCs/>
      <w:color w:val="FFFFFF" w:themeColor="background1"/>
      <w:sz w:val="21"/>
      <w:szCs w:val="40"/>
      <w:lang w:eastAsia="en-GB"/>
    </w:rPr>
  </w:style>
  <w:style w:type="paragraph" w:customStyle="1" w:styleId="Tableheading0">
    <w:name w:val="Table heading"/>
    <w:basedOn w:val="Normal"/>
    <w:qFormat/>
    <w:rsid w:val="0055078B"/>
    <w:pPr>
      <w:spacing w:before="60" w:line="200" w:lineRule="exact"/>
    </w:pPr>
    <w:rPr>
      <w:rFonts w:ascii="Guardian Sans Semibold" w:eastAsiaTheme="minorHAnsi" w:hAnsi="Guardian Sans Semibold" w:cs="Open Sans"/>
      <w:b/>
      <w:color w:val="000000"/>
      <w:sz w:val="20"/>
      <w:szCs w:val="40"/>
      <w:lang w:eastAsia="en-GB"/>
    </w:rPr>
  </w:style>
  <w:style w:type="paragraph" w:customStyle="1" w:styleId="Tablebody0">
    <w:name w:val="Table body"/>
    <w:basedOn w:val="Normal"/>
    <w:qFormat/>
    <w:rsid w:val="0055078B"/>
    <w:pPr>
      <w:spacing w:before="60" w:after="60" w:line="220" w:lineRule="exact"/>
    </w:pPr>
    <w:rPr>
      <w:rFonts w:ascii="Guardian TextSans" w:eastAsiaTheme="minorHAnsi" w:hAnsi="Guardian TextSans" w:cstheme="minorBidi"/>
      <w:bCs/>
      <w:sz w:val="20"/>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111207">
      <w:bodyDiv w:val="1"/>
      <w:marLeft w:val="0"/>
      <w:marRight w:val="0"/>
      <w:marTop w:val="0"/>
      <w:marBottom w:val="0"/>
      <w:divBdr>
        <w:top w:val="none" w:sz="0" w:space="0" w:color="auto"/>
        <w:left w:val="none" w:sz="0" w:space="0" w:color="auto"/>
        <w:bottom w:val="none" w:sz="0" w:space="0" w:color="auto"/>
        <w:right w:val="none" w:sz="0" w:space="0" w:color="auto"/>
      </w:divBdr>
    </w:div>
    <w:div w:id="110321760">
      <w:bodyDiv w:val="1"/>
      <w:marLeft w:val="0"/>
      <w:marRight w:val="0"/>
      <w:marTop w:val="0"/>
      <w:marBottom w:val="0"/>
      <w:divBdr>
        <w:top w:val="none" w:sz="0" w:space="0" w:color="auto"/>
        <w:left w:val="none" w:sz="0" w:space="0" w:color="auto"/>
        <w:bottom w:val="none" w:sz="0" w:space="0" w:color="auto"/>
        <w:right w:val="none" w:sz="0" w:space="0" w:color="auto"/>
      </w:divBdr>
    </w:div>
    <w:div w:id="136263876">
      <w:bodyDiv w:val="1"/>
      <w:marLeft w:val="0"/>
      <w:marRight w:val="0"/>
      <w:marTop w:val="0"/>
      <w:marBottom w:val="0"/>
      <w:divBdr>
        <w:top w:val="none" w:sz="0" w:space="0" w:color="auto"/>
        <w:left w:val="none" w:sz="0" w:space="0" w:color="auto"/>
        <w:bottom w:val="none" w:sz="0" w:space="0" w:color="auto"/>
        <w:right w:val="none" w:sz="0" w:space="0" w:color="auto"/>
      </w:divBdr>
    </w:div>
    <w:div w:id="241723152">
      <w:bodyDiv w:val="1"/>
      <w:marLeft w:val="0"/>
      <w:marRight w:val="0"/>
      <w:marTop w:val="0"/>
      <w:marBottom w:val="0"/>
      <w:divBdr>
        <w:top w:val="none" w:sz="0" w:space="0" w:color="auto"/>
        <w:left w:val="none" w:sz="0" w:space="0" w:color="auto"/>
        <w:bottom w:val="none" w:sz="0" w:space="0" w:color="auto"/>
        <w:right w:val="none" w:sz="0" w:space="0" w:color="auto"/>
      </w:divBdr>
    </w:div>
    <w:div w:id="246156212">
      <w:bodyDiv w:val="1"/>
      <w:marLeft w:val="0"/>
      <w:marRight w:val="0"/>
      <w:marTop w:val="0"/>
      <w:marBottom w:val="0"/>
      <w:divBdr>
        <w:top w:val="none" w:sz="0" w:space="0" w:color="auto"/>
        <w:left w:val="none" w:sz="0" w:space="0" w:color="auto"/>
        <w:bottom w:val="none" w:sz="0" w:space="0" w:color="auto"/>
        <w:right w:val="none" w:sz="0" w:space="0" w:color="auto"/>
      </w:divBdr>
    </w:div>
    <w:div w:id="266356012">
      <w:bodyDiv w:val="1"/>
      <w:marLeft w:val="0"/>
      <w:marRight w:val="0"/>
      <w:marTop w:val="0"/>
      <w:marBottom w:val="0"/>
      <w:divBdr>
        <w:top w:val="none" w:sz="0" w:space="0" w:color="auto"/>
        <w:left w:val="none" w:sz="0" w:space="0" w:color="auto"/>
        <w:bottom w:val="none" w:sz="0" w:space="0" w:color="auto"/>
        <w:right w:val="none" w:sz="0" w:space="0" w:color="auto"/>
      </w:divBdr>
    </w:div>
    <w:div w:id="506015562">
      <w:bodyDiv w:val="1"/>
      <w:marLeft w:val="0"/>
      <w:marRight w:val="0"/>
      <w:marTop w:val="0"/>
      <w:marBottom w:val="0"/>
      <w:divBdr>
        <w:top w:val="none" w:sz="0" w:space="0" w:color="auto"/>
        <w:left w:val="none" w:sz="0" w:space="0" w:color="auto"/>
        <w:bottom w:val="none" w:sz="0" w:space="0" w:color="auto"/>
        <w:right w:val="none" w:sz="0" w:space="0" w:color="auto"/>
      </w:divBdr>
      <w:divsChild>
        <w:div w:id="156238194">
          <w:marLeft w:val="0"/>
          <w:marRight w:val="0"/>
          <w:marTop w:val="0"/>
          <w:marBottom w:val="0"/>
          <w:divBdr>
            <w:top w:val="none" w:sz="0" w:space="0" w:color="auto"/>
            <w:left w:val="none" w:sz="0" w:space="0" w:color="auto"/>
            <w:bottom w:val="none" w:sz="0" w:space="0" w:color="auto"/>
            <w:right w:val="none" w:sz="0" w:space="0" w:color="auto"/>
          </w:divBdr>
        </w:div>
        <w:div w:id="156312274">
          <w:marLeft w:val="0"/>
          <w:marRight w:val="0"/>
          <w:marTop w:val="0"/>
          <w:marBottom w:val="0"/>
          <w:divBdr>
            <w:top w:val="none" w:sz="0" w:space="0" w:color="auto"/>
            <w:left w:val="none" w:sz="0" w:space="0" w:color="auto"/>
            <w:bottom w:val="none" w:sz="0" w:space="0" w:color="auto"/>
            <w:right w:val="none" w:sz="0" w:space="0" w:color="auto"/>
          </w:divBdr>
        </w:div>
        <w:div w:id="262349260">
          <w:marLeft w:val="0"/>
          <w:marRight w:val="0"/>
          <w:marTop w:val="0"/>
          <w:marBottom w:val="0"/>
          <w:divBdr>
            <w:top w:val="none" w:sz="0" w:space="0" w:color="auto"/>
            <w:left w:val="none" w:sz="0" w:space="0" w:color="auto"/>
            <w:bottom w:val="none" w:sz="0" w:space="0" w:color="auto"/>
            <w:right w:val="none" w:sz="0" w:space="0" w:color="auto"/>
          </w:divBdr>
        </w:div>
        <w:div w:id="438259395">
          <w:marLeft w:val="0"/>
          <w:marRight w:val="0"/>
          <w:marTop w:val="0"/>
          <w:marBottom w:val="0"/>
          <w:divBdr>
            <w:top w:val="none" w:sz="0" w:space="0" w:color="auto"/>
            <w:left w:val="none" w:sz="0" w:space="0" w:color="auto"/>
            <w:bottom w:val="none" w:sz="0" w:space="0" w:color="auto"/>
            <w:right w:val="none" w:sz="0" w:space="0" w:color="auto"/>
          </w:divBdr>
        </w:div>
        <w:div w:id="715467603">
          <w:marLeft w:val="0"/>
          <w:marRight w:val="0"/>
          <w:marTop w:val="0"/>
          <w:marBottom w:val="0"/>
          <w:divBdr>
            <w:top w:val="none" w:sz="0" w:space="0" w:color="auto"/>
            <w:left w:val="none" w:sz="0" w:space="0" w:color="auto"/>
            <w:bottom w:val="none" w:sz="0" w:space="0" w:color="auto"/>
            <w:right w:val="none" w:sz="0" w:space="0" w:color="auto"/>
          </w:divBdr>
        </w:div>
        <w:div w:id="760178982">
          <w:marLeft w:val="0"/>
          <w:marRight w:val="0"/>
          <w:marTop w:val="0"/>
          <w:marBottom w:val="0"/>
          <w:divBdr>
            <w:top w:val="none" w:sz="0" w:space="0" w:color="auto"/>
            <w:left w:val="none" w:sz="0" w:space="0" w:color="auto"/>
            <w:bottom w:val="none" w:sz="0" w:space="0" w:color="auto"/>
            <w:right w:val="none" w:sz="0" w:space="0" w:color="auto"/>
          </w:divBdr>
        </w:div>
        <w:div w:id="886574652">
          <w:marLeft w:val="0"/>
          <w:marRight w:val="0"/>
          <w:marTop w:val="0"/>
          <w:marBottom w:val="0"/>
          <w:divBdr>
            <w:top w:val="none" w:sz="0" w:space="0" w:color="auto"/>
            <w:left w:val="none" w:sz="0" w:space="0" w:color="auto"/>
            <w:bottom w:val="none" w:sz="0" w:space="0" w:color="auto"/>
            <w:right w:val="none" w:sz="0" w:space="0" w:color="auto"/>
          </w:divBdr>
        </w:div>
        <w:div w:id="963972412">
          <w:marLeft w:val="0"/>
          <w:marRight w:val="0"/>
          <w:marTop w:val="0"/>
          <w:marBottom w:val="0"/>
          <w:divBdr>
            <w:top w:val="none" w:sz="0" w:space="0" w:color="auto"/>
            <w:left w:val="none" w:sz="0" w:space="0" w:color="auto"/>
            <w:bottom w:val="none" w:sz="0" w:space="0" w:color="auto"/>
            <w:right w:val="none" w:sz="0" w:space="0" w:color="auto"/>
          </w:divBdr>
        </w:div>
        <w:div w:id="1406292997">
          <w:marLeft w:val="0"/>
          <w:marRight w:val="0"/>
          <w:marTop w:val="0"/>
          <w:marBottom w:val="0"/>
          <w:divBdr>
            <w:top w:val="none" w:sz="0" w:space="0" w:color="auto"/>
            <w:left w:val="none" w:sz="0" w:space="0" w:color="auto"/>
            <w:bottom w:val="none" w:sz="0" w:space="0" w:color="auto"/>
            <w:right w:val="none" w:sz="0" w:space="0" w:color="auto"/>
          </w:divBdr>
        </w:div>
        <w:div w:id="1959943549">
          <w:marLeft w:val="0"/>
          <w:marRight w:val="0"/>
          <w:marTop w:val="0"/>
          <w:marBottom w:val="0"/>
          <w:divBdr>
            <w:top w:val="none" w:sz="0" w:space="0" w:color="auto"/>
            <w:left w:val="none" w:sz="0" w:space="0" w:color="auto"/>
            <w:bottom w:val="none" w:sz="0" w:space="0" w:color="auto"/>
            <w:right w:val="none" w:sz="0" w:space="0" w:color="auto"/>
          </w:divBdr>
        </w:div>
        <w:div w:id="2121796513">
          <w:marLeft w:val="0"/>
          <w:marRight w:val="0"/>
          <w:marTop w:val="0"/>
          <w:marBottom w:val="0"/>
          <w:divBdr>
            <w:top w:val="none" w:sz="0" w:space="0" w:color="auto"/>
            <w:left w:val="none" w:sz="0" w:space="0" w:color="auto"/>
            <w:bottom w:val="none" w:sz="0" w:space="0" w:color="auto"/>
            <w:right w:val="none" w:sz="0" w:space="0" w:color="auto"/>
          </w:divBdr>
        </w:div>
      </w:divsChild>
    </w:div>
    <w:div w:id="690029855">
      <w:bodyDiv w:val="1"/>
      <w:marLeft w:val="0"/>
      <w:marRight w:val="0"/>
      <w:marTop w:val="0"/>
      <w:marBottom w:val="0"/>
      <w:divBdr>
        <w:top w:val="none" w:sz="0" w:space="0" w:color="auto"/>
        <w:left w:val="none" w:sz="0" w:space="0" w:color="auto"/>
        <w:bottom w:val="none" w:sz="0" w:space="0" w:color="auto"/>
        <w:right w:val="none" w:sz="0" w:space="0" w:color="auto"/>
      </w:divBdr>
      <w:divsChild>
        <w:div w:id="262540633">
          <w:marLeft w:val="0"/>
          <w:marRight w:val="0"/>
          <w:marTop w:val="0"/>
          <w:marBottom w:val="0"/>
          <w:divBdr>
            <w:top w:val="none" w:sz="0" w:space="0" w:color="auto"/>
            <w:left w:val="none" w:sz="0" w:space="0" w:color="auto"/>
            <w:bottom w:val="none" w:sz="0" w:space="0" w:color="auto"/>
            <w:right w:val="none" w:sz="0" w:space="0" w:color="auto"/>
          </w:divBdr>
        </w:div>
        <w:div w:id="531187473">
          <w:marLeft w:val="0"/>
          <w:marRight w:val="0"/>
          <w:marTop w:val="0"/>
          <w:marBottom w:val="0"/>
          <w:divBdr>
            <w:top w:val="none" w:sz="0" w:space="0" w:color="auto"/>
            <w:left w:val="none" w:sz="0" w:space="0" w:color="auto"/>
            <w:bottom w:val="none" w:sz="0" w:space="0" w:color="auto"/>
            <w:right w:val="none" w:sz="0" w:space="0" w:color="auto"/>
          </w:divBdr>
        </w:div>
        <w:div w:id="1326084338">
          <w:marLeft w:val="0"/>
          <w:marRight w:val="0"/>
          <w:marTop w:val="0"/>
          <w:marBottom w:val="0"/>
          <w:divBdr>
            <w:top w:val="none" w:sz="0" w:space="0" w:color="auto"/>
            <w:left w:val="none" w:sz="0" w:space="0" w:color="auto"/>
            <w:bottom w:val="none" w:sz="0" w:space="0" w:color="auto"/>
            <w:right w:val="none" w:sz="0" w:space="0" w:color="auto"/>
          </w:divBdr>
        </w:div>
        <w:div w:id="1689139774">
          <w:marLeft w:val="0"/>
          <w:marRight w:val="0"/>
          <w:marTop w:val="0"/>
          <w:marBottom w:val="0"/>
          <w:divBdr>
            <w:top w:val="none" w:sz="0" w:space="0" w:color="auto"/>
            <w:left w:val="none" w:sz="0" w:space="0" w:color="auto"/>
            <w:bottom w:val="none" w:sz="0" w:space="0" w:color="auto"/>
            <w:right w:val="none" w:sz="0" w:space="0" w:color="auto"/>
          </w:divBdr>
        </w:div>
        <w:div w:id="1963919838">
          <w:marLeft w:val="0"/>
          <w:marRight w:val="0"/>
          <w:marTop w:val="0"/>
          <w:marBottom w:val="0"/>
          <w:divBdr>
            <w:top w:val="none" w:sz="0" w:space="0" w:color="auto"/>
            <w:left w:val="none" w:sz="0" w:space="0" w:color="auto"/>
            <w:bottom w:val="none" w:sz="0" w:space="0" w:color="auto"/>
            <w:right w:val="none" w:sz="0" w:space="0" w:color="auto"/>
          </w:divBdr>
        </w:div>
        <w:div w:id="2111200311">
          <w:marLeft w:val="0"/>
          <w:marRight w:val="0"/>
          <w:marTop w:val="0"/>
          <w:marBottom w:val="0"/>
          <w:divBdr>
            <w:top w:val="none" w:sz="0" w:space="0" w:color="auto"/>
            <w:left w:val="none" w:sz="0" w:space="0" w:color="auto"/>
            <w:bottom w:val="none" w:sz="0" w:space="0" w:color="auto"/>
            <w:right w:val="none" w:sz="0" w:space="0" w:color="auto"/>
          </w:divBdr>
        </w:div>
      </w:divsChild>
    </w:div>
    <w:div w:id="841359537">
      <w:bodyDiv w:val="1"/>
      <w:marLeft w:val="0"/>
      <w:marRight w:val="0"/>
      <w:marTop w:val="0"/>
      <w:marBottom w:val="0"/>
      <w:divBdr>
        <w:top w:val="none" w:sz="0" w:space="0" w:color="auto"/>
        <w:left w:val="none" w:sz="0" w:space="0" w:color="auto"/>
        <w:bottom w:val="none" w:sz="0" w:space="0" w:color="auto"/>
        <w:right w:val="none" w:sz="0" w:space="0" w:color="auto"/>
      </w:divBdr>
    </w:div>
    <w:div w:id="911626618">
      <w:bodyDiv w:val="1"/>
      <w:marLeft w:val="0"/>
      <w:marRight w:val="0"/>
      <w:marTop w:val="0"/>
      <w:marBottom w:val="0"/>
      <w:divBdr>
        <w:top w:val="none" w:sz="0" w:space="0" w:color="auto"/>
        <w:left w:val="none" w:sz="0" w:space="0" w:color="auto"/>
        <w:bottom w:val="none" w:sz="0" w:space="0" w:color="auto"/>
        <w:right w:val="none" w:sz="0" w:space="0" w:color="auto"/>
      </w:divBdr>
    </w:div>
    <w:div w:id="1106119013">
      <w:bodyDiv w:val="1"/>
      <w:marLeft w:val="0"/>
      <w:marRight w:val="0"/>
      <w:marTop w:val="0"/>
      <w:marBottom w:val="0"/>
      <w:divBdr>
        <w:top w:val="none" w:sz="0" w:space="0" w:color="auto"/>
        <w:left w:val="none" w:sz="0" w:space="0" w:color="auto"/>
        <w:bottom w:val="none" w:sz="0" w:space="0" w:color="auto"/>
        <w:right w:val="none" w:sz="0" w:space="0" w:color="auto"/>
      </w:divBdr>
    </w:div>
    <w:div w:id="1180239855">
      <w:bodyDiv w:val="1"/>
      <w:marLeft w:val="0"/>
      <w:marRight w:val="0"/>
      <w:marTop w:val="0"/>
      <w:marBottom w:val="0"/>
      <w:divBdr>
        <w:top w:val="none" w:sz="0" w:space="0" w:color="auto"/>
        <w:left w:val="none" w:sz="0" w:space="0" w:color="auto"/>
        <w:bottom w:val="none" w:sz="0" w:space="0" w:color="auto"/>
        <w:right w:val="none" w:sz="0" w:space="0" w:color="auto"/>
      </w:divBdr>
    </w:div>
    <w:div w:id="1255743772">
      <w:bodyDiv w:val="1"/>
      <w:marLeft w:val="0"/>
      <w:marRight w:val="0"/>
      <w:marTop w:val="0"/>
      <w:marBottom w:val="0"/>
      <w:divBdr>
        <w:top w:val="none" w:sz="0" w:space="0" w:color="auto"/>
        <w:left w:val="none" w:sz="0" w:space="0" w:color="auto"/>
        <w:bottom w:val="none" w:sz="0" w:space="0" w:color="auto"/>
        <w:right w:val="none" w:sz="0" w:space="0" w:color="auto"/>
      </w:divBdr>
      <w:divsChild>
        <w:div w:id="872808678">
          <w:marLeft w:val="0"/>
          <w:marRight w:val="0"/>
          <w:marTop w:val="0"/>
          <w:marBottom w:val="0"/>
          <w:divBdr>
            <w:top w:val="none" w:sz="0" w:space="0" w:color="auto"/>
            <w:left w:val="none" w:sz="0" w:space="0" w:color="auto"/>
            <w:bottom w:val="none" w:sz="0" w:space="0" w:color="auto"/>
            <w:right w:val="none" w:sz="0" w:space="0" w:color="auto"/>
          </w:divBdr>
        </w:div>
        <w:div w:id="1326081512">
          <w:marLeft w:val="0"/>
          <w:marRight w:val="0"/>
          <w:marTop w:val="0"/>
          <w:marBottom w:val="0"/>
          <w:divBdr>
            <w:top w:val="none" w:sz="0" w:space="0" w:color="auto"/>
            <w:left w:val="none" w:sz="0" w:space="0" w:color="auto"/>
            <w:bottom w:val="none" w:sz="0" w:space="0" w:color="auto"/>
            <w:right w:val="none" w:sz="0" w:space="0" w:color="auto"/>
          </w:divBdr>
        </w:div>
        <w:div w:id="1410929657">
          <w:marLeft w:val="0"/>
          <w:marRight w:val="0"/>
          <w:marTop w:val="0"/>
          <w:marBottom w:val="0"/>
          <w:divBdr>
            <w:top w:val="none" w:sz="0" w:space="0" w:color="auto"/>
            <w:left w:val="none" w:sz="0" w:space="0" w:color="auto"/>
            <w:bottom w:val="none" w:sz="0" w:space="0" w:color="auto"/>
            <w:right w:val="none" w:sz="0" w:space="0" w:color="auto"/>
          </w:divBdr>
        </w:div>
        <w:div w:id="1752197697">
          <w:marLeft w:val="0"/>
          <w:marRight w:val="0"/>
          <w:marTop w:val="0"/>
          <w:marBottom w:val="0"/>
          <w:divBdr>
            <w:top w:val="none" w:sz="0" w:space="0" w:color="auto"/>
            <w:left w:val="none" w:sz="0" w:space="0" w:color="auto"/>
            <w:bottom w:val="none" w:sz="0" w:space="0" w:color="auto"/>
            <w:right w:val="none" w:sz="0" w:space="0" w:color="auto"/>
          </w:divBdr>
        </w:div>
        <w:div w:id="1845582835">
          <w:marLeft w:val="0"/>
          <w:marRight w:val="0"/>
          <w:marTop w:val="0"/>
          <w:marBottom w:val="0"/>
          <w:divBdr>
            <w:top w:val="none" w:sz="0" w:space="0" w:color="auto"/>
            <w:left w:val="none" w:sz="0" w:space="0" w:color="auto"/>
            <w:bottom w:val="none" w:sz="0" w:space="0" w:color="auto"/>
            <w:right w:val="none" w:sz="0" w:space="0" w:color="auto"/>
          </w:divBdr>
        </w:div>
        <w:div w:id="1851599240">
          <w:marLeft w:val="0"/>
          <w:marRight w:val="0"/>
          <w:marTop w:val="0"/>
          <w:marBottom w:val="0"/>
          <w:divBdr>
            <w:top w:val="none" w:sz="0" w:space="0" w:color="auto"/>
            <w:left w:val="none" w:sz="0" w:space="0" w:color="auto"/>
            <w:bottom w:val="none" w:sz="0" w:space="0" w:color="auto"/>
            <w:right w:val="none" w:sz="0" w:space="0" w:color="auto"/>
          </w:divBdr>
        </w:div>
      </w:divsChild>
    </w:div>
    <w:div w:id="1289239923">
      <w:bodyDiv w:val="1"/>
      <w:marLeft w:val="0"/>
      <w:marRight w:val="0"/>
      <w:marTop w:val="0"/>
      <w:marBottom w:val="0"/>
      <w:divBdr>
        <w:top w:val="none" w:sz="0" w:space="0" w:color="auto"/>
        <w:left w:val="none" w:sz="0" w:space="0" w:color="auto"/>
        <w:bottom w:val="none" w:sz="0" w:space="0" w:color="auto"/>
        <w:right w:val="none" w:sz="0" w:space="0" w:color="auto"/>
      </w:divBdr>
    </w:div>
    <w:div w:id="1628774844">
      <w:bodyDiv w:val="1"/>
      <w:marLeft w:val="0"/>
      <w:marRight w:val="0"/>
      <w:marTop w:val="0"/>
      <w:marBottom w:val="0"/>
      <w:divBdr>
        <w:top w:val="none" w:sz="0" w:space="0" w:color="auto"/>
        <w:left w:val="none" w:sz="0" w:space="0" w:color="auto"/>
        <w:bottom w:val="none" w:sz="0" w:space="0" w:color="auto"/>
        <w:right w:val="none" w:sz="0" w:space="0" w:color="auto"/>
      </w:divBdr>
    </w:div>
    <w:div w:id="1778479005">
      <w:bodyDiv w:val="1"/>
      <w:marLeft w:val="0"/>
      <w:marRight w:val="0"/>
      <w:marTop w:val="0"/>
      <w:marBottom w:val="0"/>
      <w:divBdr>
        <w:top w:val="none" w:sz="0" w:space="0" w:color="auto"/>
        <w:left w:val="none" w:sz="0" w:space="0" w:color="auto"/>
        <w:bottom w:val="none" w:sz="0" w:space="0" w:color="auto"/>
        <w:right w:val="none" w:sz="0" w:space="0" w:color="auto"/>
      </w:divBdr>
    </w:div>
    <w:div w:id="2018772082">
      <w:bodyDiv w:val="1"/>
      <w:marLeft w:val="0"/>
      <w:marRight w:val="0"/>
      <w:marTop w:val="0"/>
      <w:marBottom w:val="0"/>
      <w:divBdr>
        <w:top w:val="none" w:sz="0" w:space="0" w:color="auto"/>
        <w:left w:val="none" w:sz="0" w:space="0" w:color="auto"/>
        <w:bottom w:val="none" w:sz="0" w:space="0" w:color="auto"/>
        <w:right w:val="none" w:sz="0" w:space="0" w:color="auto"/>
      </w:divBdr>
    </w:div>
    <w:div w:id="2119175389">
      <w:bodyDiv w:val="1"/>
      <w:marLeft w:val="0"/>
      <w:marRight w:val="0"/>
      <w:marTop w:val="0"/>
      <w:marBottom w:val="0"/>
      <w:divBdr>
        <w:top w:val="none" w:sz="0" w:space="0" w:color="auto"/>
        <w:left w:val="none" w:sz="0" w:space="0" w:color="auto"/>
        <w:bottom w:val="none" w:sz="0" w:space="0" w:color="auto"/>
        <w:right w:val="none" w:sz="0" w:space="0" w:color="auto"/>
      </w:divBdr>
    </w:div>
    <w:div w:id="2122411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g"/><Relationship Id="rId18" Type="http://schemas.openxmlformats.org/officeDocument/2006/relationships/image" Target="media/image5.png"/><Relationship Id="rId26" Type="http://schemas.openxmlformats.org/officeDocument/2006/relationships/hyperlink" Target="https://wellington.govt.nz/-/media/your-council/plans-policies-and-bylaws/plans-and-policies/a-to-z/signifance-engagement/significance-engagement-policy.pdf?la=en&amp;hash=D2239CFD5AAA160F9530B613633D231FEF737ADD" TargetMode="External"/><Relationship Id="rId3" Type="http://schemas.openxmlformats.org/officeDocument/2006/relationships/customXml" Target="../customXml/item3.xml"/><Relationship Id="rId21" Type="http://schemas.openxmlformats.org/officeDocument/2006/relationships/image" Target="media/image8.png"/><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4.png"/><Relationship Id="rId25" Type="http://schemas.openxmlformats.org/officeDocument/2006/relationships/image" Target="media/image11.png"/><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image" Target="media/image7.png"/><Relationship Id="rId29" Type="http://schemas.openxmlformats.org/officeDocument/2006/relationships/image" Target="media/image14.JP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10.jpg"/><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image" Target="media/image9.png"/><Relationship Id="rId28" Type="http://schemas.openxmlformats.org/officeDocument/2006/relationships/image" Target="media/image13.jpg"/><Relationship Id="rId10" Type="http://schemas.openxmlformats.org/officeDocument/2006/relationships/footnotes" Target="footnotes.xml"/><Relationship Id="rId19" Type="http://schemas.openxmlformats.org/officeDocument/2006/relationships/image" Target="media/image6.png"/><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microsoft.com/office/2007/relationships/hdphoto" Target="media/hdphoto1.wdp"/><Relationship Id="rId27" Type="http://schemas.openxmlformats.org/officeDocument/2006/relationships/image" Target="media/image12.jpg"/><Relationship Id="rId30" Type="http://schemas.openxmlformats.org/officeDocument/2006/relationships/footer" Target="footer4.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3" Type="http://schemas.openxmlformats.org/officeDocument/2006/relationships/hyperlink" Target="https://wellington.govt.nz/-/media/rubbish-recycling-and-waste/landfill/files/southern-landfill-swap-analysis-2025.pdf?la=en&amp;hash=6A408C1C32B4FBFB4A8E61D951479BCB7910692F" TargetMode="External"/><Relationship Id="rId2" Type="http://schemas.openxmlformats.org/officeDocument/2006/relationships/hyperlink" Target="https://www.oecd.org/en/publications/global-material-resources-outlook-to-2060_9789264307452-en.html" TargetMode="External"/><Relationship Id="rId1" Type="http://schemas.openxmlformats.org/officeDocument/2006/relationships/hyperlink" Target="https://wellington.govt.nz/your-council/plans-policies-and-bylaws/plans-and-reports/long-term-plan/long-term-plan-2024-34" TargetMode="External"/><Relationship Id="rId6" Type="http://schemas.openxmlformats.org/officeDocument/2006/relationships/hyperlink" Target="https://wellington.govt.nz/-/media/rubbish-recycling-and-waste/landfill/files/southern-landfill-swap-analysis-2025.pdf?la=en&amp;hash=6A408C1C32B4FBFB4A8E61D951479BCB7910692F" TargetMode="External"/><Relationship Id="rId5" Type="http://schemas.openxmlformats.org/officeDocument/2006/relationships/hyperlink" Target="https://wellington.govt.nz/-/media/rubbish-recycling-and-waste/landfill/files/southern-landfill-swap-analysis-2025.pdf?la=en&amp;hash=6A408C1C32B4FBFB4A8E61D951479BCB7910692F" TargetMode="External"/><Relationship Id="rId4" Type="http://schemas.openxmlformats.org/officeDocument/2006/relationships/hyperlink" Target="https://wellington.govt.nz/-/media/rubbish-recycling-and-waste/landfill/files/southern-landfill-swap-analysis-2025.pdf?la=en&amp;hash=6A408C1C32B4FBFB4A8E61D951479BCB7910692F" TargetMode="External"/></Relationships>
</file>

<file path=word/theme/theme1.xml><?xml version="1.0" encoding="utf-8"?>
<a:theme xmlns:a="http://schemas.openxmlformats.org/drawingml/2006/main" name="WCC STANDARD">
  <a:themeElements>
    <a:clrScheme name="WCC Bright colours">
      <a:dk1>
        <a:srgbClr val="000000"/>
      </a:dk1>
      <a:lt1>
        <a:srgbClr val="FFFFFF"/>
      </a:lt1>
      <a:dk2>
        <a:srgbClr val="454752"/>
      </a:dk2>
      <a:lt2>
        <a:srgbClr val="E2E3E3"/>
      </a:lt2>
      <a:accent1>
        <a:srgbClr val="FFDE00"/>
      </a:accent1>
      <a:accent2>
        <a:srgbClr val="82858F"/>
      </a:accent2>
      <a:accent3>
        <a:srgbClr val="00ABDD"/>
      </a:accent3>
      <a:accent4>
        <a:srgbClr val="00A650"/>
      </a:accent4>
      <a:accent5>
        <a:srgbClr val="D63D95"/>
      </a:accent5>
      <a:accent6>
        <a:srgbClr val="773D95"/>
      </a:accent6>
      <a:hlink>
        <a:srgbClr val="454752"/>
      </a:hlink>
      <a:folHlink>
        <a:srgbClr val="00ABDD"/>
      </a:folHlink>
    </a:clrScheme>
    <a:fontScheme name="WCC LTP Fonts">
      <a:majorFont>
        <a:latin typeface="Georgia"/>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Filter_x0020_Employees xmlns="dfd774ec-d09d-4acf-ac05-58d3c4dc2a53" xsi:nil="true"/>
    <TaxCatchAll xmlns="fcda6743-17dc-433e-88ab-476f65ba655b" xsi:nil="true"/>
    <Employee_x0020_Details xmlns="dfd774ec-d09d-4acf-ac05-58d3c4dc2a53" xsi:nil="true"/>
    <Employee_x0020_ID xmlns="dfd774ec-d09d-4acf-ac05-58d3c4dc2a53" xsi:nil="true"/>
    <Given_x0020_Names xmlns="dfd774ec-d09d-4acf-ac05-58d3c4dc2a53" xsi:nil="true"/>
    <Trove_x0020_Classification xmlns="dfd774ec-d09d-4acf-ac05-58d3c4dc2a53" xsi:nil="true"/>
    <lcf76f155ced4ddcb4097134ff3c332f xmlns="bf090958-8d84-43fb-aea5-a2556d0d860b" xsi:nil="true"/>
    <Include_x0020_Ex-Employees xmlns="dfd774ec-d09d-4acf-ac05-58d3c4dc2a53" xsi:nil="true"/>
    <Surname xmlns="dfd774ec-d09d-4acf-ac05-58d3c4dc2a53" xsi:nil="true"/>
    <_Flow_SignoffStatus xmlns="bf090958-8d84-43fb-aea5-a2556d0d860b" xsi:nil="true"/>
    <_dlc_DocId xmlns="dfd774ec-d09d-4acf-ac05-58d3c4dc2a53">SPOT-678730750-405827</_dlc_DocId>
    <_dlc_DocIdUrl xmlns="dfd774ec-d09d-4acf-ac05-58d3c4dc2a53">
      <Url>https://wccgovtnz.sharepoint.com/sites/spot/_layouts/15/DocIdRedir.aspx?ID=SPOT-678730750-405827</Url>
      <Description>SPOT-678730750-405827</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HR" ma:contentTypeID="0x010100B3F1BDC8DA84004CA2D2F46F25244ED200D67DBE71147D5A48B1F3560C10565CE6" ma:contentTypeVersion="11" ma:contentTypeDescription="Create a new document." ma:contentTypeScope="" ma:versionID="295d22fde100279134dca3c73e5bee5d">
  <xsd:schema xmlns:xsd="http://www.w3.org/2001/XMLSchema" xmlns:xs="http://www.w3.org/2001/XMLSchema" xmlns:p="http://schemas.microsoft.com/office/2006/metadata/properties" xmlns:ns2="dfd774ec-d09d-4acf-ac05-58d3c4dc2a53" xmlns:ns3="bf090958-8d84-43fb-aea5-a2556d0d860b" xmlns:ns4="fcda6743-17dc-433e-88ab-476f65ba655b" targetNamespace="http://schemas.microsoft.com/office/2006/metadata/properties" ma:root="true" ma:fieldsID="69fe0b54d68190b5f4fcf4cd95677e53" ns2:_="" ns3:_="" ns4:_="">
    <xsd:import namespace="dfd774ec-d09d-4acf-ac05-58d3c4dc2a53"/>
    <xsd:import namespace="bf090958-8d84-43fb-aea5-a2556d0d860b"/>
    <xsd:import namespace="fcda6743-17dc-433e-88ab-476f65ba655b"/>
    <xsd:element name="properties">
      <xsd:complexType>
        <xsd:sequence>
          <xsd:element name="documentManagement">
            <xsd:complexType>
              <xsd:all>
                <xsd:element ref="ns2:Filter_x0020_Employees" minOccurs="0"/>
                <xsd:element ref="ns2:Include_x0020_Ex-Employees" minOccurs="0"/>
                <xsd:element ref="ns2:Employee_x0020_Details" minOccurs="0"/>
                <xsd:element ref="ns2:Employee_x0020_ID" minOccurs="0"/>
                <xsd:element ref="ns2:Surname" minOccurs="0"/>
                <xsd:element ref="ns2:Given_x0020_Names" minOccurs="0"/>
                <xsd:element ref="ns2:Trove_x0020_Classification" minOccurs="0"/>
                <xsd:element ref="ns2:_dlc_DocId" minOccurs="0"/>
                <xsd:element ref="ns2:_dlc_DocIdUrl" minOccurs="0"/>
                <xsd:element ref="ns2:_dlc_DocIdPersistId" minOccurs="0"/>
                <xsd:element ref="ns3:lcf76f155ced4ddcb4097134ff3c332f" minOccurs="0"/>
                <xsd:element ref="ns4:TaxCatchAll" minOccurs="0"/>
                <xsd:element ref="ns3: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d774ec-d09d-4acf-ac05-58d3c4dc2a53" elementFormDefault="qualified">
    <xsd:import namespace="http://schemas.microsoft.com/office/2006/documentManagement/types"/>
    <xsd:import namespace="http://schemas.microsoft.com/office/infopath/2007/PartnerControls"/>
    <xsd:element name="Filter_x0020_Employees" ma:index="8" nillable="true" ma:displayName="Filter Employees" ma:internalName="Filter_x0020_Employees">
      <xsd:simpleType>
        <xsd:restriction base="dms:Text"/>
      </xsd:simpleType>
    </xsd:element>
    <xsd:element name="Include_x0020_Ex-Employees" ma:index="9" nillable="true" ma:displayName="Include Ex-Employees" ma:internalName="Include_x0020_Ex_x002d_Employees">
      <xsd:simpleType>
        <xsd:restriction base="dms:Boolean"/>
      </xsd:simpleType>
    </xsd:element>
    <xsd:element name="Employee_x0020_Details" ma:index="10" nillable="true" ma:displayName="Employee Details" ma:internalName="Employee_x0020_Details">
      <xsd:simpleType>
        <xsd:restriction base="dms:Text">
          <xsd:maxLength value="255"/>
        </xsd:restriction>
      </xsd:simpleType>
    </xsd:element>
    <xsd:element name="Employee_x0020_ID" ma:index="11" nillable="true" ma:displayName="Employee ID" ma:internalName="Employee_x0020_ID">
      <xsd:simpleType>
        <xsd:restriction base="dms:Text">
          <xsd:maxLength value="255"/>
        </xsd:restriction>
      </xsd:simpleType>
    </xsd:element>
    <xsd:element name="Surname" ma:index="12" nillable="true" ma:displayName="Surname" ma:internalName="Surname">
      <xsd:simpleType>
        <xsd:restriction base="dms:Text"/>
      </xsd:simpleType>
    </xsd:element>
    <xsd:element name="Given_x0020_Names" ma:index="13" nillable="true" ma:displayName="Given Names" ma:internalName="Given_x0020_Names">
      <xsd:simpleType>
        <xsd:restriction base="dms:Text"/>
      </xsd:simpleType>
    </xsd:element>
    <xsd:element name="Trove_x0020_Classification" ma:index="14" nillable="true" ma:displayName="Trove Classification" ma:internalName="Trove_x0020_Classification">
      <xsd:simpleType>
        <xsd:restriction base="dms:Text">
          <xsd:maxLength value="255"/>
        </xsd:restriction>
      </xsd:simpleType>
    </xsd:element>
    <xsd:element name="_dlc_DocId" ma:index="15" nillable="true" ma:displayName="Document ID Value" ma:description="The value of the document ID assigned to this item." ma:indexed="true" ma:internalName="_dlc_DocId" ma:readOnly="true">
      <xsd:simpleType>
        <xsd:restriction base="dms:Text"/>
      </xsd:simpleType>
    </xsd:element>
    <xsd:element name="_dlc_DocIdUrl" ma:index="16"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7"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f090958-8d84-43fb-aea5-a2556d0d860b" elementFormDefault="qualified">
    <xsd:import namespace="http://schemas.microsoft.com/office/2006/documentManagement/types"/>
    <xsd:import namespace="http://schemas.microsoft.com/office/infopath/2007/PartnerControls"/>
    <xsd:element name="lcf76f155ced4ddcb4097134ff3c332f" ma:index="18" nillable="true" ma:displayName="Image Tags_0" ma:hidden="true" ma:internalName="lcf76f155ced4ddcb4097134ff3c332f">
      <xsd:simpleType>
        <xsd:restriction base="dms:Note"/>
      </xsd:simpleType>
    </xsd:element>
    <xsd:element name="_Flow_SignoffStatus" ma:index="20"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cda6743-17dc-433e-88ab-476f65ba655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2bdd8862-37e3-4522-b91c-4f4263138a2d}" ma:internalName="TaxCatchAll" ma:showField="CatchAllData" ma:web="dfd774ec-d09d-4acf-ac05-58d3c4dc2a5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6E2216A-4958-C043-8671-A86345220524}">
  <ds:schemaRefs>
    <ds:schemaRef ds:uri="http://schemas.openxmlformats.org/officeDocument/2006/bibliography"/>
  </ds:schemaRefs>
</ds:datastoreItem>
</file>

<file path=customXml/itemProps2.xml><?xml version="1.0" encoding="utf-8"?>
<ds:datastoreItem xmlns:ds="http://schemas.openxmlformats.org/officeDocument/2006/customXml" ds:itemID="{09DA3E7E-FBA5-4DDA-A129-566D2471C85B}">
  <ds:schemaRefs>
    <ds:schemaRef ds:uri="http://schemas.microsoft.com/sharepoint/events"/>
  </ds:schemaRefs>
</ds:datastoreItem>
</file>

<file path=customXml/itemProps3.xml><?xml version="1.0" encoding="utf-8"?>
<ds:datastoreItem xmlns:ds="http://schemas.openxmlformats.org/officeDocument/2006/customXml" ds:itemID="{266C660D-DC9B-4D5C-964E-55BC64E1F50F}">
  <ds:schemaRefs>
    <ds:schemaRef ds:uri="http://schemas.microsoft.com/office/2006/metadata/properties"/>
    <ds:schemaRef ds:uri="http://schemas.microsoft.com/office/infopath/2007/PartnerControls"/>
    <ds:schemaRef ds:uri="dfd774ec-d09d-4acf-ac05-58d3c4dc2a53"/>
    <ds:schemaRef ds:uri="fcda6743-17dc-433e-88ab-476f65ba655b"/>
    <ds:schemaRef ds:uri="bf090958-8d84-43fb-aea5-a2556d0d860b"/>
  </ds:schemaRefs>
</ds:datastoreItem>
</file>

<file path=customXml/itemProps4.xml><?xml version="1.0" encoding="utf-8"?>
<ds:datastoreItem xmlns:ds="http://schemas.openxmlformats.org/officeDocument/2006/customXml" ds:itemID="{6340AF15-1C47-4BFF-8F81-B64102B561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d774ec-d09d-4acf-ac05-58d3c4dc2a53"/>
    <ds:schemaRef ds:uri="bf090958-8d84-43fb-aea5-a2556d0d860b"/>
    <ds:schemaRef ds:uri="fcda6743-17dc-433e-88ab-476f65ba65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A12C2CBF-0B94-43D0-B47F-E6D39396EE0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1780</TotalTime>
  <Pages>1</Pages>
  <Words>5810</Words>
  <Characters>33123</Characters>
  <Application>Microsoft Office Word</Application>
  <DocSecurity>12</DocSecurity>
  <Lines>276</Lines>
  <Paragraphs>77</Paragraphs>
  <ScaleCrop>false</ScaleCrop>
  <Manager/>
  <Company>Wellington City Council</Company>
  <LinksUpToDate>false</LinksUpToDate>
  <CharactersWithSpaces>38856</CharactersWithSpaces>
  <SharedDoc>false</SharedDoc>
  <HyperlinkBase/>
  <HLinks>
    <vt:vector size="210" baseType="variant">
      <vt:variant>
        <vt:i4>1572891</vt:i4>
      </vt:variant>
      <vt:variant>
        <vt:i4>171</vt:i4>
      </vt:variant>
      <vt:variant>
        <vt:i4>0</vt:i4>
      </vt:variant>
      <vt:variant>
        <vt:i4>5</vt:i4>
      </vt:variant>
      <vt:variant>
        <vt:lpwstr>https://wellington.govt.nz/-/media/your-council/plans-policies-and-bylaws/plans-and-policies/a-to-z/signifance-engagement/significance-engagement-policy.pdf?la=en&amp;hash=D2239CFD5AAA160F9530B613633D231FEF737ADD</vt:lpwstr>
      </vt:variant>
      <vt:variant>
        <vt:lpwstr/>
      </vt:variant>
      <vt:variant>
        <vt:i4>1310781</vt:i4>
      </vt:variant>
      <vt:variant>
        <vt:i4>164</vt:i4>
      </vt:variant>
      <vt:variant>
        <vt:i4>0</vt:i4>
      </vt:variant>
      <vt:variant>
        <vt:i4>5</vt:i4>
      </vt:variant>
      <vt:variant>
        <vt:lpwstr/>
      </vt:variant>
      <vt:variant>
        <vt:lpwstr>_Toc223686410</vt:lpwstr>
      </vt:variant>
      <vt:variant>
        <vt:i4>1376317</vt:i4>
      </vt:variant>
      <vt:variant>
        <vt:i4>158</vt:i4>
      </vt:variant>
      <vt:variant>
        <vt:i4>0</vt:i4>
      </vt:variant>
      <vt:variant>
        <vt:i4>5</vt:i4>
      </vt:variant>
      <vt:variant>
        <vt:lpwstr/>
      </vt:variant>
      <vt:variant>
        <vt:lpwstr>_Toc223686409</vt:lpwstr>
      </vt:variant>
      <vt:variant>
        <vt:i4>1376317</vt:i4>
      </vt:variant>
      <vt:variant>
        <vt:i4>152</vt:i4>
      </vt:variant>
      <vt:variant>
        <vt:i4>0</vt:i4>
      </vt:variant>
      <vt:variant>
        <vt:i4>5</vt:i4>
      </vt:variant>
      <vt:variant>
        <vt:lpwstr/>
      </vt:variant>
      <vt:variant>
        <vt:lpwstr>_Toc223686408</vt:lpwstr>
      </vt:variant>
      <vt:variant>
        <vt:i4>1376317</vt:i4>
      </vt:variant>
      <vt:variant>
        <vt:i4>146</vt:i4>
      </vt:variant>
      <vt:variant>
        <vt:i4>0</vt:i4>
      </vt:variant>
      <vt:variant>
        <vt:i4>5</vt:i4>
      </vt:variant>
      <vt:variant>
        <vt:lpwstr/>
      </vt:variant>
      <vt:variant>
        <vt:lpwstr>_Toc223686407</vt:lpwstr>
      </vt:variant>
      <vt:variant>
        <vt:i4>1376317</vt:i4>
      </vt:variant>
      <vt:variant>
        <vt:i4>140</vt:i4>
      </vt:variant>
      <vt:variant>
        <vt:i4>0</vt:i4>
      </vt:variant>
      <vt:variant>
        <vt:i4>5</vt:i4>
      </vt:variant>
      <vt:variant>
        <vt:lpwstr/>
      </vt:variant>
      <vt:variant>
        <vt:lpwstr>_Toc223686406</vt:lpwstr>
      </vt:variant>
      <vt:variant>
        <vt:i4>1376317</vt:i4>
      </vt:variant>
      <vt:variant>
        <vt:i4>134</vt:i4>
      </vt:variant>
      <vt:variant>
        <vt:i4>0</vt:i4>
      </vt:variant>
      <vt:variant>
        <vt:i4>5</vt:i4>
      </vt:variant>
      <vt:variant>
        <vt:lpwstr/>
      </vt:variant>
      <vt:variant>
        <vt:lpwstr>_Toc223686405</vt:lpwstr>
      </vt:variant>
      <vt:variant>
        <vt:i4>1376317</vt:i4>
      </vt:variant>
      <vt:variant>
        <vt:i4>128</vt:i4>
      </vt:variant>
      <vt:variant>
        <vt:i4>0</vt:i4>
      </vt:variant>
      <vt:variant>
        <vt:i4>5</vt:i4>
      </vt:variant>
      <vt:variant>
        <vt:lpwstr/>
      </vt:variant>
      <vt:variant>
        <vt:lpwstr>_Toc223686404</vt:lpwstr>
      </vt:variant>
      <vt:variant>
        <vt:i4>1376317</vt:i4>
      </vt:variant>
      <vt:variant>
        <vt:i4>122</vt:i4>
      </vt:variant>
      <vt:variant>
        <vt:i4>0</vt:i4>
      </vt:variant>
      <vt:variant>
        <vt:i4>5</vt:i4>
      </vt:variant>
      <vt:variant>
        <vt:lpwstr/>
      </vt:variant>
      <vt:variant>
        <vt:lpwstr>_Toc223686403</vt:lpwstr>
      </vt:variant>
      <vt:variant>
        <vt:i4>1376317</vt:i4>
      </vt:variant>
      <vt:variant>
        <vt:i4>116</vt:i4>
      </vt:variant>
      <vt:variant>
        <vt:i4>0</vt:i4>
      </vt:variant>
      <vt:variant>
        <vt:i4>5</vt:i4>
      </vt:variant>
      <vt:variant>
        <vt:lpwstr/>
      </vt:variant>
      <vt:variant>
        <vt:lpwstr>_Toc223686402</vt:lpwstr>
      </vt:variant>
      <vt:variant>
        <vt:i4>1376317</vt:i4>
      </vt:variant>
      <vt:variant>
        <vt:i4>110</vt:i4>
      </vt:variant>
      <vt:variant>
        <vt:i4>0</vt:i4>
      </vt:variant>
      <vt:variant>
        <vt:i4>5</vt:i4>
      </vt:variant>
      <vt:variant>
        <vt:lpwstr/>
      </vt:variant>
      <vt:variant>
        <vt:lpwstr>_Toc223686401</vt:lpwstr>
      </vt:variant>
      <vt:variant>
        <vt:i4>1376317</vt:i4>
      </vt:variant>
      <vt:variant>
        <vt:i4>104</vt:i4>
      </vt:variant>
      <vt:variant>
        <vt:i4>0</vt:i4>
      </vt:variant>
      <vt:variant>
        <vt:i4>5</vt:i4>
      </vt:variant>
      <vt:variant>
        <vt:lpwstr/>
      </vt:variant>
      <vt:variant>
        <vt:lpwstr>_Toc223686400</vt:lpwstr>
      </vt:variant>
      <vt:variant>
        <vt:i4>1835066</vt:i4>
      </vt:variant>
      <vt:variant>
        <vt:i4>98</vt:i4>
      </vt:variant>
      <vt:variant>
        <vt:i4>0</vt:i4>
      </vt:variant>
      <vt:variant>
        <vt:i4>5</vt:i4>
      </vt:variant>
      <vt:variant>
        <vt:lpwstr/>
      </vt:variant>
      <vt:variant>
        <vt:lpwstr>_Toc223686399</vt:lpwstr>
      </vt:variant>
      <vt:variant>
        <vt:i4>1835066</vt:i4>
      </vt:variant>
      <vt:variant>
        <vt:i4>92</vt:i4>
      </vt:variant>
      <vt:variant>
        <vt:i4>0</vt:i4>
      </vt:variant>
      <vt:variant>
        <vt:i4>5</vt:i4>
      </vt:variant>
      <vt:variant>
        <vt:lpwstr/>
      </vt:variant>
      <vt:variant>
        <vt:lpwstr>_Toc223686398</vt:lpwstr>
      </vt:variant>
      <vt:variant>
        <vt:i4>1835066</vt:i4>
      </vt:variant>
      <vt:variant>
        <vt:i4>86</vt:i4>
      </vt:variant>
      <vt:variant>
        <vt:i4>0</vt:i4>
      </vt:variant>
      <vt:variant>
        <vt:i4>5</vt:i4>
      </vt:variant>
      <vt:variant>
        <vt:lpwstr/>
      </vt:variant>
      <vt:variant>
        <vt:lpwstr>_Toc223686397</vt:lpwstr>
      </vt:variant>
      <vt:variant>
        <vt:i4>1835066</vt:i4>
      </vt:variant>
      <vt:variant>
        <vt:i4>80</vt:i4>
      </vt:variant>
      <vt:variant>
        <vt:i4>0</vt:i4>
      </vt:variant>
      <vt:variant>
        <vt:i4>5</vt:i4>
      </vt:variant>
      <vt:variant>
        <vt:lpwstr/>
      </vt:variant>
      <vt:variant>
        <vt:lpwstr>_Toc223686396</vt:lpwstr>
      </vt:variant>
      <vt:variant>
        <vt:i4>1835066</vt:i4>
      </vt:variant>
      <vt:variant>
        <vt:i4>74</vt:i4>
      </vt:variant>
      <vt:variant>
        <vt:i4>0</vt:i4>
      </vt:variant>
      <vt:variant>
        <vt:i4>5</vt:i4>
      </vt:variant>
      <vt:variant>
        <vt:lpwstr/>
      </vt:variant>
      <vt:variant>
        <vt:lpwstr>_Toc223686395</vt:lpwstr>
      </vt:variant>
      <vt:variant>
        <vt:i4>1835066</vt:i4>
      </vt:variant>
      <vt:variant>
        <vt:i4>68</vt:i4>
      </vt:variant>
      <vt:variant>
        <vt:i4>0</vt:i4>
      </vt:variant>
      <vt:variant>
        <vt:i4>5</vt:i4>
      </vt:variant>
      <vt:variant>
        <vt:lpwstr/>
      </vt:variant>
      <vt:variant>
        <vt:lpwstr>_Toc223686394</vt:lpwstr>
      </vt:variant>
      <vt:variant>
        <vt:i4>1835066</vt:i4>
      </vt:variant>
      <vt:variant>
        <vt:i4>62</vt:i4>
      </vt:variant>
      <vt:variant>
        <vt:i4>0</vt:i4>
      </vt:variant>
      <vt:variant>
        <vt:i4>5</vt:i4>
      </vt:variant>
      <vt:variant>
        <vt:lpwstr/>
      </vt:variant>
      <vt:variant>
        <vt:lpwstr>_Toc223686393</vt:lpwstr>
      </vt:variant>
      <vt:variant>
        <vt:i4>1835066</vt:i4>
      </vt:variant>
      <vt:variant>
        <vt:i4>56</vt:i4>
      </vt:variant>
      <vt:variant>
        <vt:i4>0</vt:i4>
      </vt:variant>
      <vt:variant>
        <vt:i4>5</vt:i4>
      </vt:variant>
      <vt:variant>
        <vt:lpwstr/>
      </vt:variant>
      <vt:variant>
        <vt:lpwstr>_Toc223686392</vt:lpwstr>
      </vt:variant>
      <vt:variant>
        <vt:i4>1835066</vt:i4>
      </vt:variant>
      <vt:variant>
        <vt:i4>50</vt:i4>
      </vt:variant>
      <vt:variant>
        <vt:i4>0</vt:i4>
      </vt:variant>
      <vt:variant>
        <vt:i4>5</vt:i4>
      </vt:variant>
      <vt:variant>
        <vt:lpwstr/>
      </vt:variant>
      <vt:variant>
        <vt:lpwstr>_Toc223686391</vt:lpwstr>
      </vt:variant>
      <vt:variant>
        <vt:i4>1835066</vt:i4>
      </vt:variant>
      <vt:variant>
        <vt:i4>44</vt:i4>
      </vt:variant>
      <vt:variant>
        <vt:i4>0</vt:i4>
      </vt:variant>
      <vt:variant>
        <vt:i4>5</vt:i4>
      </vt:variant>
      <vt:variant>
        <vt:lpwstr/>
      </vt:variant>
      <vt:variant>
        <vt:lpwstr>_Toc223686390</vt:lpwstr>
      </vt:variant>
      <vt:variant>
        <vt:i4>1900602</vt:i4>
      </vt:variant>
      <vt:variant>
        <vt:i4>38</vt:i4>
      </vt:variant>
      <vt:variant>
        <vt:i4>0</vt:i4>
      </vt:variant>
      <vt:variant>
        <vt:i4>5</vt:i4>
      </vt:variant>
      <vt:variant>
        <vt:lpwstr/>
      </vt:variant>
      <vt:variant>
        <vt:lpwstr>_Toc223686389</vt:lpwstr>
      </vt:variant>
      <vt:variant>
        <vt:i4>1900602</vt:i4>
      </vt:variant>
      <vt:variant>
        <vt:i4>32</vt:i4>
      </vt:variant>
      <vt:variant>
        <vt:i4>0</vt:i4>
      </vt:variant>
      <vt:variant>
        <vt:i4>5</vt:i4>
      </vt:variant>
      <vt:variant>
        <vt:lpwstr/>
      </vt:variant>
      <vt:variant>
        <vt:lpwstr>_Toc223686388</vt:lpwstr>
      </vt:variant>
      <vt:variant>
        <vt:i4>1900602</vt:i4>
      </vt:variant>
      <vt:variant>
        <vt:i4>26</vt:i4>
      </vt:variant>
      <vt:variant>
        <vt:i4>0</vt:i4>
      </vt:variant>
      <vt:variant>
        <vt:i4>5</vt:i4>
      </vt:variant>
      <vt:variant>
        <vt:lpwstr/>
      </vt:variant>
      <vt:variant>
        <vt:lpwstr>_Toc223686387</vt:lpwstr>
      </vt:variant>
      <vt:variant>
        <vt:i4>1900602</vt:i4>
      </vt:variant>
      <vt:variant>
        <vt:i4>20</vt:i4>
      </vt:variant>
      <vt:variant>
        <vt:i4>0</vt:i4>
      </vt:variant>
      <vt:variant>
        <vt:i4>5</vt:i4>
      </vt:variant>
      <vt:variant>
        <vt:lpwstr/>
      </vt:variant>
      <vt:variant>
        <vt:lpwstr>_Toc223686386</vt:lpwstr>
      </vt:variant>
      <vt:variant>
        <vt:i4>1900602</vt:i4>
      </vt:variant>
      <vt:variant>
        <vt:i4>14</vt:i4>
      </vt:variant>
      <vt:variant>
        <vt:i4>0</vt:i4>
      </vt:variant>
      <vt:variant>
        <vt:i4>5</vt:i4>
      </vt:variant>
      <vt:variant>
        <vt:lpwstr/>
      </vt:variant>
      <vt:variant>
        <vt:lpwstr>_Toc223686385</vt:lpwstr>
      </vt:variant>
      <vt:variant>
        <vt:i4>1900602</vt:i4>
      </vt:variant>
      <vt:variant>
        <vt:i4>8</vt:i4>
      </vt:variant>
      <vt:variant>
        <vt:i4>0</vt:i4>
      </vt:variant>
      <vt:variant>
        <vt:i4>5</vt:i4>
      </vt:variant>
      <vt:variant>
        <vt:lpwstr/>
      </vt:variant>
      <vt:variant>
        <vt:lpwstr>_Toc223686384</vt:lpwstr>
      </vt:variant>
      <vt:variant>
        <vt:i4>1900602</vt:i4>
      </vt:variant>
      <vt:variant>
        <vt:i4>2</vt:i4>
      </vt:variant>
      <vt:variant>
        <vt:i4>0</vt:i4>
      </vt:variant>
      <vt:variant>
        <vt:i4>5</vt:i4>
      </vt:variant>
      <vt:variant>
        <vt:lpwstr/>
      </vt:variant>
      <vt:variant>
        <vt:lpwstr>_Toc223686383</vt:lpwstr>
      </vt:variant>
      <vt:variant>
        <vt:i4>7274551</vt:i4>
      </vt:variant>
      <vt:variant>
        <vt:i4>15</vt:i4>
      </vt:variant>
      <vt:variant>
        <vt:i4>0</vt:i4>
      </vt:variant>
      <vt:variant>
        <vt:i4>5</vt:i4>
      </vt:variant>
      <vt:variant>
        <vt:lpwstr>https://wellington.govt.nz/-/media/rubbish-recycling-and-waste/landfill/files/southern-landfill-swap-analysis-2025.pdf?la=en&amp;hash=6A408C1C32B4FBFB4A8E61D951479BCB7910692F</vt:lpwstr>
      </vt:variant>
      <vt:variant>
        <vt:lpwstr/>
      </vt:variant>
      <vt:variant>
        <vt:i4>7274551</vt:i4>
      </vt:variant>
      <vt:variant>
        <vt:i4>12</vt:i4>
      </vt:variant>
      <vt:variant>
        <vt:i4>0</vt:i4>
      </vt:variant>
      <vt:variant>
        <vt:i4>5</vt:i4>
      </vt:variant>
      <vt:variant>
        <vt:lpwstr>https://wellington.govt.nz/-/media/rubbish-recycling-and-waste/landfill/files/southern-landfill-swap-analysis-2025.pdf?la=en&amp;hash=6A408C1C32B4FBFB4A8E61D951479BCB7910692F</vt:lpwstr>
      </vt:variant>
      <vt:variant>
        <vt:lpwstr/>
      </vt:variant>
      <vt:variant>
        <vt:i4>7274551</vt:i4>
      </vt:variant>
      <vt:variant>
        <vt:i4>9</vt:i4>
      </vt:variant>
      <vt:variant>
        <vt:i4>0</vt:i4>
      </vt:variant>
      <vt:variant>
        <vt:i4>5</vt:i4>
      </vt:variant>
      <vt:variant>
        <vt:lpwstr>https://wellington.govt.nz/-/media/rubbish-recycling-and-waste/landfill/files/southern-landfill-swap-analysis-2025.pdf?la=en&amp;hash=6A408C1C32B4FBFB4A8E61D951479BCB7910692F</vt:lpwstr>
      </vt:variant>
      <vt:variant>
        <vt:lpwstr/>
      </vt:variant>
      <vt:variant>
        <vt:i4>7274551</vt:i4>
      </vt:variant>
      <vt:variant>
        <vt:i4>6</vt:i4>
      </vt:variant>
      <vt:variant>
        <vt:i4>0</vt:i4>
      </vt:variant>
      <vt:variant>
        <vt:i4>5</vt:i4>
      </vt:variant>
      <vt:variant>
        <vt:lpwstr>https://wellington.govt.nz/-/media/rubbish-recycling-and-waste/landfill/files/southern-landfill-swap-analysis-2025.pdf?la=en&amp;hash=6A408C1C32B4FBFB4A8E61D951479BCB7910692F</vt:lpwstr>
      </vt:variant>
      <vt:variant>
        <vt:lpwstr/>
      </vt:variant>
      <vt:variant>
        <vt:i4>1835062</vt:i4>
      </vt:variant>
      <vt:variant>
        <vt:i4>3</vt:i4>
      </vt:variant>
      <vt:variant>
        <vt:i4>0</vt:i4>
      </vt:variant>
      <vt:variant>
        <vt:i4>5</vt:i4>
      </vt:variant>
      <vt:variant>
        <vt:lpwstr>https://www.oecd.org/en/publications/global-material-resources-outlook-to-2060_9789264307452-en.html</vt:lpwstr>
      </vt:variant>
      <vt:variant>
        <vt:lpwstr/>
      </vt:variant>
      <vt:variant>
        <vt:i4>2031686</vt:i4>
      </vt:variant>
      <vt:variant>
        <vt:i4>0</vt:i4>
      </vt:variant>
      <vt:variant>
        <vt:i4>0</vt:i4>
      </vt:variant>
      <vt:variant>
        <vt:i4>5</vt:i4>
      </vt:variant>
      <vt:variant>
        <vt:lpwstr>https://wellington.govt.nz/your-council/plans-policies-and-bylaws/plans-and-reports/long-term-plan/long-term-plan-2024-34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WCC WORD Template portrait A4</dc:title>
  <dc:subject/>
  <dc:creator>Microsoft Office User</dc:creator>
  <cp:keywords/>
  <dc:description/>
  <cp:lastModifiedBy>Emily Deans</cp:lastModifiedBy>
  <cp:revision>581</cp:revision>
  <cp:lastPrinted>2026-03-06T19:43:00Z</cp:lastPrinted>
  <dcterms:created xsi:type="dcterms:W3CDTF">2025-12-02T05:25:00Z</dcterms:created>
  <dcterms:modified xsi:type="dcterms:W3CDTF">2026-03-12T21:31:00Z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0x010100B3F1BDC8DA84004CA2D2F46F25244ED200D67DBE71147D5A48B1F3560C10565CE6</vt:lpwstr>
  </property>
  <property fmtid="{D5CDD505-2E9C-101B-9397-08002B2CF9AE}" pid="3" name="MediaServiceImageTags">
    <vt:lpwstr/>
  </property>
  <property fmtid="{D5CDD505-2E9C-101B-9397-08002B2CF9AE}" pid="4" name="_dlc_DocIdItemGuid">
    <vt:lpwstr>9e1c7bb6-be75-4f6d-b4de-578a5d4fd3f3</vt:lpwstr>
  </property>
  <property fmtid="{D5CDD505-2E9C-101B-9397-08002B2CF9AE}" pid="5" name="docLang">
    <vt:lpwstr>en</vt:lpwstr>
  </property>
  <property fmtid="{D5CDD505-2E9C-101B-9397-08002B2CF9AE}" pid="6" name="GrammarlyDocumentId">
    <vt:lpwstr>cc7cd7c6-0186-45d5-ade4-0a63f34c7db4</vt:lpwstr>
  </property>
  <property fmtid="{D5CDD505-2E9C-101B-9397-08002B2CF9AE}" pid="7" name="model_type">
    <vt:lpwstr>GrantRequest</vt:lpwstr>
  </property>
  <property fmtid="{D5CDD505-2E9C-101B-9397-08002B2CF9AE}" pid="8" name="version">
    <vt:lpwstr>39.0.0</vt:lpwstr>
  </property>
</Properties>
</file>